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A11B9">
      <w:pPr>
        <w:pStyle w:val="5"/>
        <w:tabs>
          <w:tab w:val="clear" w:pos="8306"/>
        </w:tabs>
        <w:ind w:firstLine="9625" w:firstLineChars="2750"/>
        <w:jc w:val="right"/>
        <w:rPr>
          <w:rFonts w:hint="eastAsia"/>
          <w:sz w:val="35"/>
          <w:szCs w:val="35"/>
          <w:lang w:eastAsia="zh-CN"/>
        </w:rPr>
      </w:pPr>
    </w:p>
    <w:p w14:paraId="3204B4D3">
      <w:pPr>
        <w:pStyle w:val="5"/>
        <w:tabs>
          <w:tab w:val="clear" w:pos="8306"/>
        </w:tabs>
        <w:ind w:firstLine="9625" w:firstLineChars="2750"/>
        <w:jc w:val="right"/>
        <w:rPr>
          <w:rFonts w:hint="eastAsia"/>
          <w:sz w:val="35"/>
          <w:szCs w:val="35"/>
          <w:lang w:eastAsia="zh-CN"/>
        </w:rPr>
      </w:pPr>
    </w:p>
    <w:p w14:paraId="0EB2C8C4">
      <w:pPr>
        <w:pStyle w:val="5"/>
        <w:tabs>
          <w:tab w:val="clear" w:pos="8306"/>
        </w:tabs>
        <w:ind w:firstLine="4400" w:firstLineChars="2750"/>
        <w:jc w:val="right"/>
      </w:pPr>
      <w:r>
        <w:rPr>
          <w:rFonts w:ascii="华文细黑" w:hAnsi="华文细黑" w:eastAsia="华文细黑"/>
          <w:color w:val="E60000"/>
          <w:sz w:val="16"/>
          <w:szCs w:val="1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-317500</wp:posOffset>
            </wp:positionV>
            <wp:extent cx="3030855" cy="449580"/>
            <wp:effectExtent l="0" t="0" r="1905" b="7620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44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35"/>
          <w:szCs w:val="35"/>
          <w:lang w:eastAsia="zh-CN"/>
        </w:rPr>
        <w:tab/>
      </w:r>
      <w:r>
        <w:rPr>
          <w:rFonts w:hint="eastAsia" w:ascii="黑体" w:hAnsi="黑体" w:eastAsia="黑体"/>
          <w:color w:val="640000"/>
        </w:rPr>
        <w:t>用于</w:t>
      </w:r>
      <w:r>
        <w:rPr>
          <w:rFonts w:hint="eastAsia" w:ascii="黑体" w:hAnsi="黑体" w:eastAsia="黑体"/>
          <w:color w:val="640000"/>
          <w:lang w:val="en-US" w:eastAsia="zh-CN"/>
        </w:rPr>
        <w:t>碱性镀锌</w:t>
      </w:r>
      <w:r>
        <w:rPr>
          <w:rFonts w:hint="eastAsia" w:ascii="黑体" w:hAnsi="黑体" w:eastAsia="黑体"/>
          <w:color w:val="640000"/>
        </w:rPr>
        <w:t>工艺</w:t>
      </w:r>
    </w:p>
    <w:p w14:paraId="4A204F1E">
      <w:pPr>
        <w:bidi w:val="0"/>
      </w:pPr>
      <w:r>
        <w:pict>
          <v:shape id="_x0000_s1026" o:spid="_x0000_s1026" style="position:absolute;left:0pt;margin-left:13.3pt;margin-top:0.05pt;height:0.5pt;width:528.4pt;z-index:251660288;mso-width-relative:page;mso-height-relative:page;" fillcolor="#000000" filled="t" stroked="f" coordsize="10568,10" path="m0,0l10568,0,10568,9,0,9,0,0xe">
            <v:path/>
            <v:fill on="t" focussize="0,0"/>
            <v:stroke on="f"/>
            <v:imagedata o:title=""/>
            <o:lock v:ext="edit"/>
          </v:shape>
        </w:pict>
      </w:r>
    </w:p>
    <w:p w14:paraId="01BF39E4">
      <w:pPr>
        <w:spacing w:before="330" w:line="226" w:lineRule="auto"/>
        <w:ind w:left="2000" w:firstLine="1606" w:firstLineChars="400"/>
        <w:outlineLvl w:val="0"/>
        <w:rPr>
          <w:rFonts w:hint="default" w:ascii="黑体" w:hAnsi="黑体" w:eastAsia="黑体" w:cs="黑体"/>
          <w:b/>
          <w:bCs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>Zn-852碱性镀锌</w:t>
      </w:r>
    </w:p>
    <w:p w14:paraId="7BBF44C8">
      <w:pPr>
        <w:pStyle w:val="3"/>
        <w:spacing w:before="149" w:line="220" w:lineRule="auto"/>
        <w:ind w:left="126"/>
        <w:outlineLvl w:val="1"/>
        <w:rPr>
          <w:b/>
          <w:bCs/>
          <w:sz w:val="32"/>
          <w:szCs w:val="32"/>
        </w:rPr>
      </w:pPr>
      <w:r>
        <w:rPr>
          <w:b/>
          <w:bCs/>
          <w:spacing w:val="-6"/>
          <w:sz w:val="32"/>
          <w:szCs w:val="32"/>
        </w:rPr>
        <w:t>一、特点</w:t>
      </w:r>
    </w:p>
    <w:p w14:paraId="04603797">
      <w:pPr>
        <w:pStyle w:val="3"/>
        <w:spacing w:before="115" w:line="220" w:lineRule="auto"/>
        <w:ind w:firstLine="496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ascii="Calibri" w:hAnsi="Calibri" w:eastAsia="Calibri" w:cs="Calibri"/>
          <w:b/>
          <w:bCs/>
          <w:spacing w:val="4"/>
          <w:sz w:val="24"/>
          <w:szCs w:val="24"/>
        </w:rPr>
        <w:t>1</w:t>
      </w:r>
      <w:r>
        <w:rPr>
          <w:rFonts w:ascii="Calibri" w:hAnsi="Calibri" w:eastAsia="Calibri" w:cs="Calibri"/>
          <w:b/>
          <w:bCs/>
          <w:spacing w:val="-11"/>
          <w:sz w:val="24"/>
          <w:szCs w:val="24"/>
        </w:rPr>
        <w:t xml:space="preserve"> </w:t>
      </w:r>
      <w:r>
        <w:rPr>
          <w:b/>
          <w:bCs/>
          <w:spacing w:val="4"/>
          <w:sz w:val="24"/>
          <w:szCs w:val="24"/>
        </w:rPr>
        <w:t>．</w:t>
      </w:r>
      <w:r>
        <w:rPr>
          <w:rFonts w:hint="eastAsia" w:asciiTheme="minorEastAsia" w:hAnsiTheme="minorEastAsia" w:eastAsiaTheme="minorEastAsia" w:cstheme="minorEastAsia"/>
          <w:spacing w:val="-46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"/>
          <w:sz w:val="24"/>
          <w:szCs w:val="24"/>
        </w:rPr>
        <w:t>适用于滚镀和吊镀及连续镀</w:t>
      </w:r>
    </w:p>
    <w:p w14:paraId="323174F5">
      <w:pPr>
        <w:pStyle w:val="3"/>
        <w:spacing w:before="19" w:line="220" w:lineRule="auto"/>
        <w:ind w:firstLine="494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3"/>
          <w:sz w:val="24"/>
          <w:szCs w:val="24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spacing w:val="-11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3"/>
          <w:sz w:val="24"/>
          <w:szCs w:val="24"/>
        </w:rPr>
        <w:t>．</w:t>
      </w:r>
      <w:r>
        <w:rPr>
          <w:rFonts w:hint="eastAsia" w:asciiTheme="minorEastAsia" w:hAnsiTheme="minorEastAsia" w:eastAsiaTheme="minorEastAsia" w:cstheme="minorEastAsia"/>
          <w:spacing w:val="-8"/>
          <w:sz w:val="24"/>
          <w:szCs w:val="24"/>
        </w:rPr>
        <w:t>均镀能力好，可以达到 1A 赫耳槽试片高低区锌层厚度比仅</w:t>
      </w:r>
      <w:r>
        <w:rPr>
          <w:rFonts w:hint="eastAsia" w:asciiTheme="minorEastAsia" w:hAnsiTheme="minorEastAsia" w:eastAsiaTheme="minorEastAsia" w:cstheme="minorEastAsia"/>
          <w:spacing w:val="-9"/>
          <w:sz w:val="24"/>
          <w:szCs w:val="24"/>
        </w:rPr>
        <w:t>有 1.2</w:t>
      </w:r>
      <w:bookmarkStart w:id="0" w:name="_GoBack"/>
      <w:bookmarkEnd w:id="0"/>
    </w:p>
    <w:p w14:paraId="668499E2">
      <w:pPr>
        <w:pStyle w:val="3"/>
        <w:spacing w:before="14" w:line="220" w:lineRule="auto"/>
        <w:ind w:firstLine="498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4"/>
          <w:sz w:val="24"/>
          <w:szCs w:val="24"/>
        </w:rPr>
        <w:t>3</w:t>
      </w:r>
      <w:r>
        <w:rPr>
          <w:rFonts w:hint="eastAsia" w:asciiTheme="minorEastAsia" w:hAnsiTheme="minorEastAsia" w:eastAsiaTheme="minorEastAsia" w:cstheme="minorEastAsia"/>
          <w:b/>
          <w:bCs/>
          <w:spacing w:val="-3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4"/>
          <w:sz w:val="24"/>
          <w:szCs w:val="24"/>
        </w:rPr>
        <w:t>．</w:t>
      </w:r>
      <w:r>
        <w:rPr>
          <w:rFonts w:hint="eastAsia" w:asciiTheme="minorEastAsia" w:hAnsiTheme="minorEastAsia" w:eastAsiaTheme="minorEastAsia" w:cstheme="minorEastAsia"/>
          <w:spacing w:val="-5"/>
          <w:sz w:val="24"/>
          <w:szCs w:val="24"/>
        </w:rPr>
        <w:t>烧灼点高，可以达到 6A/dm2 而不烧焦</w:t>
      </w:r>
    </w:p>
    <w:p w14:paraId="06EF5FBE">
      <w:pPr>
        <w:pStyle w:val="3"/>
        <w:spacing w:before="28" w:line="220" w:lineRule="auto"/>
        <w:ind w:firstLine="498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4"/>
          <w:sz w:val="24"/>
          <w:szCs w:val="24"/>
        </w:rPr>
        <w:t>4</w:t>
      </w:r>
      <w:r>
        <w:rPr>
          <w:rFonts w:hint="eastAsia" w:asciiTheme="minorEastAsia" w:hAnsiTheme="minorEastAsia" w:eastAsiaTheme="minorEastAsia" w:cstheme="minorEastAsia"/>
          <w:b/>
          <w:bCs/>
          <w:spacing w:val="-9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4"/>
          <w:sz w:val="24"/>
          <w:szCs w:val="24"/>
        </w:rPr>
        <w:t>．</w:t>
      </w:r>
      <w:r>
        <w:rPr>
          <w:rFonts w:hint="eastAsia" w:asciiTheme="minorEastAsia" w:hAnsiTheme="minorEastAsia" w:eastAsiaTheme="minorEastAsia" w:cstheme="minorEastAsia"/>
          <w:spacing w:val="-45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2"/>
          <w:sz w:val="24"/>
          <w:szCs w:val="24"/>
        </w:rPr>
        <w:t>操作范围宽，溶液极其稳定</w:t>
      </w:r>
    </w:p>
    <w:p w14:paraId="73C70215">
      <w:pPr>
        <w:pStyle w:val="3"/>
        <w:spacing w:before="29" w:line="220" w:lineRule="auto"/>
        <w:ind w:firstLine="498" w:firstLineChars="200"/>
        <w:rPr>
          <w:rFonts w:hint="eastAsia" w:asciiTheme="minorEastAsia" w:hAnsiTheme="minorEastAsia" w:eastAsiaTheme="minorEastAsia" w:cstheme="minorEastAsia"/>
          <w:spacing w:val="-3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4"/>
          <w:sz w:val="24"/>
          <w:szCs w:val="24"/>
        </w:rPr>
        <w:t>5</w:t>
      </w:r>
      <w:r>
        <w:rPr>
          <w:rFonts w:hint="eastAsia" w:asciiTheme="minorEastAsia" w:hAnsiTheme="minorEastAsia" w:eastAsiaTheme="minorEastAsia" w:cstheme="minorEastAsia"/>
          <w:b/>
          <w:bCs/>
          <w:spacing w:val="-16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4"/>
          <w:sz w:val="24"/>
          <w:szCs w:val="24"/>
        </w:rPr>
        <w:t>．</w:t>
      </w:r>
      <w:r>
        <w:rPr>
          <w:rFonts w:hint="eastAsia" w:asciiTheme="minorEastAsia" w:hAnsiTheme="minorEastAsia" w:eastAsiaTheme="minorEastAsia" w:cstheme="minorEastAsia"/>
          <w:spacing w:val="-44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3"/>
          <w:sz w:val="24"/>
          <w:szCs w:val="24"/>
        </w:rPr>
        <w:t>添加剂消耗量及低</w:t>
      </w:r>
    </w:p>
    <w:p w14:paraId="3A1BCF4D">
      <w:pPr>
        <w:pStyle w:val="3"/>
        <w:spacing w:before="29" w:line="220" w:lineRule="auto"/>
        <w:ind w:firstLine="462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5"/>
          <w:sz w:val="24"/>
          <w:szCs w:val="24"/>
          <w:lang w:val="en-US" w:eastAsia="zh-CN"/>
        </w:rPr>
        <w:t>6 .</w:t>
      </w:r>
      <w:r>
        <w:rPr>
          <w:rFonts w:hint="eastAsia" w:asciiTheme="minorEastAsia" w:hAnsiTheme="minorEastAsia" w:eastAsiaTheme="minorEastAsia" w:cstheme="minorEastAsia"/>
          <w:spacing w:val="-5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5"/>
          <w:sz w:val="24"/>
          <w:szCs w:val="24"/>
        </w:rPr>
        <w:t>镀层在 220℃下烘烤不变色</w:t>
      </w:r>
    </w:p>
    <w:p w14:paraId="4E14B49A">
      <w:pPr>
        <w:pStyle w:val="3"/>
        <w:spacing w:before="91" w:line="221" w:lineRule="auto"/>
        <w:outlineLvl w:val="1"/>
        <w:rPr>
          <w:rFonts w:hint="eastAsia" w:asciiTheme="minorEastAsia" w:hAnsiTheme="minorEastAsia" w:eastAsiaTheme="minorEastAsia" w:cstheme="minorEastAsia"/>
          <w:b/>
          <w:bCs/>
          <w:spacing w:val="-5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5"/>
          <w:sz w:val="24"/>
          <w:szCs w:val="24"/>
        </w:rPr>
        <w:t>二</w:t>
      </w:r>
      <w:r>
        <w:rPr>
          <w:rFonts w:hint="eastAsia" w:asciiTheme="minorEastAsia" w:hAnsiTheme="minorEastAsia" w:eastAsiaTheme="minorEastAsia" w:cstheme="minorEastAsia"/>
          <w:b/>
          <w:bCs/>
          <w:spacing w:val="-5"/>
          <w:sz w:val="32"/>
          <w:szCs w:val="32"/>
        </w:rPr>
        <w:t>、开缸</w:t>
      </w:r>
      <w:r>
        <w:rPr>
          <w:rFonts w:hint="eastAsia" w:asciiTheme="minorEastAsia" w:hAnsiTheme="minorEastAsia" w:eastAsiaTheme="minorEastAsia" w:cstheme="minorEastAsia"/>
          <w:b/>
          <w:bCs/>
          <w:spacing w:val="-5"/>
          <w:sz w:val="32"/>
          <w:szCs w:val="32"/>
          <w:lang w:val="en-US" w:eastAsia="zh-CN"/>
        </w:rPr>
        <w:t>参数</w:t>
      </w:r>
    </w:p>
    <w:p w14:paraId="257E4732">
      <w:pPr>
        <w:pStyle w:val="3"/>
        <w:spacing w:before="91" w:line="221" w:lineRule="auto"/>
        <w:outlineLvl w:val="1"/>
        <w:rPr>
          <w:rFonts w:hint="eastAsia"/>
          <w:b/>
          <w:bCs/>
          <w:spacing w:val="-5"/>
          <w:sz w:val="28"/>
          <w:szCs w:val="28"/>
          <w:lang w:val="en-US" w:eastAsia="zh-CN"/>
        </w:rPr>
      </w:pPr>
    </w:p>
    <w:tbl>
      <w:tblPr>
        <w:tblStyle w:val="8"/>
        <w:tblW w:w="8019" w:type="dxa"/>
        <w:tblInd w:w="3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08"/>
        <w:gridCol w:w="1791"/>
        <w:gridCol w:w="2820"/>
      </w:tblGrid>
      <w:tr w14:paraId="277A86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34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2DBDB"/>
            <w:vAlign w:val="top"/>
          </w:tcPr>
          <w:p w14:paraId="762D165F">
            <w:pPr>
              <w:pStyle w:val="9"/>
              <w:spacing w:before="47" w:line="220" w:lineRule="auto"/>
              <w:ind w:left="147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5"/>
                <w:sz w:val="24"/>
                <w:szCs w:val="24"/>
              </w:rPr>
              <w:t>参数</w:t>
            </w:r>
          </w:p>
        </w:tc>
        <w:tc>
          <w:tcPr>
            <w:tcW w:w="1791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2DBDB"/>
            <w:vAlign w:val="top"/>
          </w:tcPr>
          <w:p w14:paraId="36162CF1">
            <w:pPr>
              <w:pStyle w:val="9"/>
              <w:spacing w:before="48" w:line="220" w:lineRule="auto"/>
              <w:ind w:left="42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4"/>
                <w:sz w:val="24"/>
                <w:szCs w:val="24"/>
              </w:rPr>
              <w:t>控制范围</w:t>
            </w:r>
          </w:p>
        </w:tc>
        <w:tc>
          <w:tcPr>
            <w:tcW w:w="2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2DBDB"/>
            <w:vAlign w:val="top"/>
          </w:tcPr>
          <w:p w14:paraId="1ACFC458">
            <w:pPr>
              <w:pStyle w:val="9"/>
              <w:spacing w:before="47" w:line="219" w:lineRule="auto"/>
              <w:ind w:left="554" w:firstLine="458" w:firstLineChars="2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6"/>
                <w:sz w:val="24"/>
                <w:szCs w:val="24"/>
              </w:rPr>
              <w:t>最佳值</w:t>
            </w:r>
          </w:p>
        </w:tc>
      </w:tr>
      <w:tr w14:paraId="0FA0E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408" w:type="dxa"/>
            <w:tcBorders>
              <w:top w:val="single" w:color="F2DBDB" w:sz="10" w:space="0"/>
              <w:left w:val="single" w:color="000000" w:sz="2" w:space="0"/>
              <w:bottom w:val="single" w:color="000000" w:sz="2" w:space="0"/>
            </w:tcBorders>
            <w:vAlign w:val="top"/>
          </w:tcPr>
          <w:p w14:paraId="4B16237C">
            <w:pPr>
              <w:pStyle w:val="9"/>
              <w:spacing w:before="43" w:line="218" w:lineRule="auto"/>
              <w:ind w:left="41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氧化锌</w:t>
            </w:r>
          </w:p>
        </w:tc>
        <w:tc>
          <w:tcPr>
            <w:tcW w:w="1791" w:type="dxa"/>
            <w:tcBorders>
              <w:top w:val="single" w:color="F2DBDB" w:sz="10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AD66770">
            <w:pPr>
              <w:pStyle w:val="9"/>
              <w:tabs>
                <w:tab w:val="left" w:pos="309"/>
              </w:tabs>
              <w:spacing w:before="43" w:line="214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820" w:type="dxa"/>
            <w:tcBorders>
              <w:top w:val="single" w:color="F2DBDB" w:sz="10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40DBE1D">
            <w:pPr>
              <w:pStyle w:val="9"/>
              <w:spacing w:before="43" w:line="214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g/L</w:t>
            </w:r>
          </w:p>
        </w:tc>
      </w:tr>
      <w:tr w14:paraId="3ADEA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4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 w14:paraId="2130898A">
            <w:pPr>
              <w:pStyle w:val="9"/>
              <w:spacing w:before="56" w:line="214" w:lineRule="auto"/>
              <w:ind w:left="3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氢氧化钠</w:t>
            </w:r>
          </w:p>
        </w:tc>
        <w:tc>
          <w:tcPr>
            <w:tcW w:w="1791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2102BE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7E29445">
            <w:pPr>
              <w:tabs>
                <w:tab w:val="left" w:pos="525"/>
                <w:tab w:val="center" w:pos="961"/>
              </w:tabs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135g/L</w:t>
            </w:r>
          </w:p>
        </w:tc>
      </w:tr>
      <w:tr w14:paraId="7A208A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08" w:type="dxa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 w14:paraId="13CBF823">
            <w:pPr>
              <w:pStyle w:val="9"/>
              <w:spacing w:before="59" w:line="219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Zn-852A柔软剂</w:t>
            </w:r>
          </w:p>
        </w:tc>
        <w:tc>
          <w:tcPr>
            <w:tcW w:w="1791" w:type="dxa"/>
            <w:tcBorders>
              <w:top w:val="single" w:color="000000" w:sz="2" w:space="0"/>
              <w:right w:val="single" w:color="000000" w:sz="2" w:space="0"/>
            </w:tcBorders>
            <w:vAlign w:val="top"/>
          </w:tcPr>
          <w:p w14:paraId="0C140FAA">
            <w:pPr>
              <w:pStyle w:val="9"/>
              <w:spacing w:before="44" w:line="225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82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top"/>
          </w:tcPr>
          <w:p w14:paraId="76E5295D">
            <w:pPr>
              <w:pStyle w:val="9"/>
              <w:tabs>
                <w:tab w:val="left" w:pos="597"/>
                <w:tab w:val="center" w:pos="1186"/>
              </w:tabs>
              <w:spacing w:before="44" w:line="225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  <w:lang w:val="en-US" w:eastAsia="zh-CN"/>
              </w:rPr>
              <w:t>10/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ml/L</w:t>
            </w:r>
          </w:p>
        </w:tc>
      </w:tr>
      <w:tr w14:paraId="47AD4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08" w:type="dxa"/>
            <w:tcBorders>
              <w:left w:val="single" w:color="000000" w:sz="2" w:space="0"/>
            </w:tcBorders>
            <w:vAlign w:val="top"/>
          </w:tcPr>
          <w:p w14:paraId="7E5FF9F3">
            <w:pPr>
              <w:pStyle w:val="9"/>
              <w:tabs>
                <w:tab w:val="left" w:pos="637"/>
              </w:tabs>
              <w:spacing w:before="57" w:line="219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Zn-852B光亮剂</w:t>
            </w:r>
          </w:p>
        </w:tc>
        <w:tc>
          <w:tcPr>
            <w:tcW w:w="1791" w:type="dxa"/>
            <w:tcBorders>
              <w:right w:val="single" w:color="000000" w:sz="2" w:space="0"/>
            </w:tcBorders>
            <w:vAlign w:val="top"/>
          </w:tcPr>
          <w:p w14:paraId="1483B1EC">
            <w:pPr>
              <w:pStyle w:val="9"/>
              <w:spacing w:before="45" w:line="225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820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48688EB6">
            <w:pPr>
              <w:pStyle w:val="9"/>
              <w:spacing w:before="45" w:line="225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ml/L</w:t>
            </w:r>
          </w:p>
        </w:tc>
      </w:tr>
      <w:tr w14:paraId="35F201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08" w:type="dxa"/>
            <w:tcBorders>
              <w:left w:val="single" w:color="000000" w:sz="2" w:space="0"/>
            </w:tcBorders>
            <w:vAlign w:val="top"/>
          </w:tcPr>
          <w:p w14:paraId="209D31D4">
            <w:pPr>
              <w:pStyle w:val="9"/>
              <w:spacing w:before="58" w:line="219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Zn-852C水质净化剂</w:t>
            </w:r>
          </w:p>
        </w:tc>
        <w:tc>
          <w:tcPr>
            <w:tcW w:w="1791" w:type="dxa"/>
            <w:tcBorders>
              <w:right w:val="single" w:color="000000" w:sz="2" w:space="0"/>
            </w:tcBorders>
            <w:vAlign w:val="top"/>
          </w:tcPr>
          <w:p w14:paraId="5B52FAFB">
            <w:pPr>
              <w:pStyle w:val="9"/>
              <w:spacing w:before="43" w:line="225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820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183E4B7">
            <w:pPr>
              <w:pStyle w:val="9"/>
              <w:spacing w:before="43" w:line="225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ml/L</w:t>
            </w:r>
          </w:p>
        </w:tc>
      </w:tr>
      <w:tr w14:paraId="2B5419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08" w:type="dxa"/>
            <w:tcBorders>
              <w:left w:val="single" w:color="000000" w:sz="2" w:space="0"/>
            </w:tcBorders>
            <w:vAlign w:val="top"/>
          </w:tcPr>
          <w:p w14:paraId="65A46865">
            <w:pPr>
              <w:pStyle w:val="9"/>
              <w:spacing w:before="58" w:line="219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Zn-852D金属除杂剂</w:t>
            </w:r>
          </w:p>
        </w:tc>
        <w:tc>
          <w:tcPr>
            <w:tcW w:w="1791" w:type="dxa"/>
            <w:tcBorders>
              <w:right w:val="single" w:color="000000" w:sz="2" w:space="0"/>
            </w:tcBorders>
            <w:vAlign w:val="top"/>
          </w:tcPr>
          <w:p w14:paraId="4E7EDC5C">
            <w:pPr>
              <w:pStyle w:val="9"/>
              <w:spacing w:before="43" w:line="225" w:lineRule="auto"/>
              <w:jc w:val="center"/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</w:pPr>
          </w:p>
        </w:tc>
        <w:tc>
          <w:tcPr>
            <w:tcW w:w="2820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4192EE53">
            <w:pPr>
              <w:pStyle w:val="9"/>
              <w:spacing w:before="43" w:line="225" w:lineRule="auto"/>
              <w:jc w:val="center"/>
              <w:rPr>
                <w:rFonts w:hint="eastAsia" w:asciiTheme="minorEastAsia" w:hAnsiTheme="minorEastAsia" w:eastAsiaTheme="minorEastAsia" w:cstheme="minorEastAsia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ml/L</w:t>
            </w:r>
          </w:p>
        </w:tc>
      </w:tr>
      <w:tr w14:paraId="65BEAC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408" w:type="dxa"/>
            <w:tcBorders>
              <w:left w:val="single" w:color="000000" w:sz="2" w:space="0"/>
            </w:tcBorders>
            <w:vAlign w:val="top"/>
          </w:tcPr>
          <w:p w14:paraId="197729C6">
            <w:pPr>
              <w:pStyle w:val="9"/>
              <w:spacing w:before="44" w:line="220" w:lineRule="auto"/>
              <w:ind w:left="97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温度</w:t>
            </w:r>
          </w:p>
        </w:tc>
        <w:tc>
          <w:tcPr>
            <w:tcW w:w="1791" w:type="dxa"/>
            <w:tcBorders>
              <w:left w:val="single" w:color="000000" w:sz="2" w:space="0"/>
            </w:tcBorders>
            <w:vAlign w:val="top"/>
          </w:tcPr>
          <w:p w14:paraId="05CDE967">
            <w:pPr>
              <w:pStyle w:val="9"/>
              <w:spacing w:before="44" w:line="233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color="000000" w:sz="2" w:space="0"/>
            </w:tcBorders>
            <w:vAlign w:val="top"/>
          </w:tcPr>
          <w:p w14:paraId="3CB5CDEE">
            <w:pPr>
              <w:pStyle w:val="9"/>
              <w:spacing w:before="44" w:line="233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℃</w:t>
            </w:r>
          </w:p>
        </w:tc>
      </w:tr>
      <w:tr w14:paraId="340559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408" w:type="dxa"/>
            <w:tcBorders>
              <w:left w:val="single" w:color="000000" w:sz="2" w:space="0"/>
            </w:tcBorders>
            <w:vAlign w:val="top"/>
          </w:tcPr>
          <w:p w14:paraId="244D186A">
            <w:pPr>
              <w:pStyle w:val="9"/>
              <w:spacing w:before="47" w:line="220" w:lineRule="auto"/>
              <w:ind w:left="114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阴极电流密度</w:t>
            </w:r>
          </w:p>
        </w:tc>
        <w:tc>
          <w:tcPr>
            <w:tcW w:w="4611" w:type="dxa"/>
            <w:gridSpan w:val="2"/>
            <w:tcBorders>
              <w:right w:val="single" w:color="000000" w:sz="2" w:space="0"/>
            </w:tcBorders>
            <w:vAlign w:val="top"/>
          </w:tcPr>
          <w:p w14:paraId="29872E15">
            <w:pPr>
              <w:pStyle w:val="9"/>
              <w:spacing w:before="46" w:line="220" w:lineRule="auto"/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  <w:t xml:space="preserve">         0.5-6安培/平方分米</w:t>
            </w:r>
          </w:p>
        </w:tc>
      </w:tr>
      <w:tr w14:paraId="36411C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408" w:type="dxa"/>
            <w:tcBorders>
              <w:left w:val="single" w:color="000000" w:sz="2" w:space="0"/>
            </w:tcBorders>
            <w:vAlign w:val="top"/>
          </w:tcPr>
          <w:p w14:paraId="4C6B0A98">
            <w:pPr>
              <w:pStyle w:val="9"/>
              <w:spacing w:before="45" w:line="220" w:lineRule="auto"/>
              <w:ind w:left="113"/>
              <w:jc w:val="center"/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  <w:lang w:val="en-US" w:eastAsia="zh-CN"/>
              </w:rPr>
              <w:t>搅拌</w:t>
            </w:r>
          </w:p>
        </w:tc>
        <w:tc>
          <w:tcPr>
            <w:tcW w:w="4611" w:type="dxa"/>
            <w:gridSpan w:val="2"/>
            <w:tcBorders>
              <w:right w:val="single" w:color="000000" w:sz="2" w:space="0"/>
            </w:tcBorders>
            <w:vAlign w:val="top"/>
          </w:tcPr>
          <w:p w14:paraId="3C8A8BAB">
            <w:pPr>
              <w:pStyle w:val="9"/>
              <w:tabs>
                <w:tab w:val="left" w:pos="1270"/>
              </w:tabs>
              <w:spacing w:before="44" w:line="222" w:lineRule="auto"/>
              <w:ind w:left="30"/>
              <w:rPr>
                <w:rFonts w:hint="eastAsia" w:asciiTheme="minorEastAsia" w:hAnsiTheme="minorEastAsia" w:eastAsiaTheme="minorEastAsia" w:cstheme="minorEastAsia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阴极以</w:t>
            </w:r>
            <w:r>
              <w:rPr>
                <w:rFonts w:hint="eastAsia" w:asciiTheme="minorEastAsia" w:hAnsiTheme="minorEastAsia" w:eastAsiaTheme="minorEastAsia" w:cstheme="minorEastAsia"/>
                <w:spacing w:val="34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3-5 米/分钟移动</w:t>
            </w:r>
            <w:r>
              <w:rPr>
                <w:rFonts w:hint="eastAsia" w:asciiTheme="minorEastAsia" w:hAnsiTheme="minorEastAsia" w:eastAsiaTheme="minorEastAsia" w:cstheme="minorEastAsia"/>
                <w:spacing w:val="3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1BED3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408" w:type="dxa"/>
            <w:tcBorders>
              <w:left w:val="single" w:color="000000" w:sz="2" w:space="0"/>
            </w:tcBorders>
            <w:vAlign w:val="top"/>
          </w:tcPr>
          <w:p w14:paraId="774512D2">
            <w:pPr>
              <w:pStyle w:val="9"/>
              <w:spacing w:before="45" w:line="220" w:lineRule="auto"/>
              <w:ind w:left="1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电流效率</w:t>
            </w:r>
          </w:p>
        </w:tc>
        <w:tc>
          <w:tcPr>
            <w:tcW w:w="4611" w:type="dxa"/>
            <w:gridSpan w:val="2"/>
            <w:tcBorders>
              <w:right w:val="single" w:color="000000" w:sz="2" w:space="0"/>
            </w:tcBorders>
            <w:vAlign w:val="top"/>
          </w:tcPr>
          <w:p w14:paraId="1767EDD8">
            <w:pPr>
              <w:pStyle w:val="9"/>
              <w:spacing w:before="44" w:line="222" w:lineRule="auto"/>
              <w:ind w:firstLine="1200" w:firstLineChars="50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55%-80%</w:t>
            </w:r>
          </w:p>
        </w:tc>
      </w:tr>
      <w:tr w14:paraId="68B4F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408" w:type="dxa"/>
            <w:tcBorders>
              <w:left w:val="single" w:color="000000" w:sz="2" w:space="0"/>
            </w:tcBorders>
            <w:vAlign w:val="top"/>
          </w:tcPr>
          <w:p w14:paraId="58184201">
            <w:pPr>
              <w:pStyle w:val="9"/>
              <w:spacing w:before="44" w:line="2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过滤</w:t>
            </w:r>
          </w:p>
        </w:tc>
        <w:tc>
          <w:tcPr>
            <w:tcW w:w="4611" w:type="dxa"/>
            <w:gridSpan w:val="2"/>
            <w:tcBorders>
              <w:right w:val="single" w:color="000000" w:sz="2" w:space="0"/>
            </w:tcBorders>
            <w:vAlign w:val="top"/>
          </w:tcPr>
          <w:p w14:paraId="5925143F">
            <w:pPr>
              <w:pStyle w:val="3"/>
              <w:spacing w:before="28" w:line="221" w:lineRule="auto"/>
              <w:ind w:left="1103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sz w:val="24"/>
                <w:szCs w:val="24"/>
              </w:rPr>
              <w:t>有必要连续过滤</w:t>
            </w:r>
          </w:p>
          <w:p w14:paraId="60DBF3B9">
            <w:pPr>
              <w:pStyle w:val="9"/>
              <w:spacing w:before="45" w:line="219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</w:tbl>
    <w:p w14:paraId="045614A0">
      <w:pPr>
        <w:pStyle w:val="3"/>
        <w:numPr>
          <w:ilvl w:val="0"/>
          <w:numId w:val="1"/>
        </w:numPr>
        <w:spacing w:before="91" w:line="221" w:lineRule="auto"/>
        <w:outlineLvl w:val="1"/>
        <w:rPr>
          <w:rFonts w:hint="default"/>
          <w:b/>
          <w:bCs/>
          <w:spacing w:val="-5"/>
          <w:sz w:val="28"/>
          <w:szCs w:val="28"/>
          <w:lang w:val="en-US" w:eastAsia="zh-CN"/>
        </w:rPr>
      </w:pPr>
      <w:r>
        <w:rPr>
          <w:rFonts w:hint="eastAsia"/>
          <w:b/>
          <w:bCs/>
          <w:spacing w:val="-5"/>
          <w:sz w:val="32"/>
          <w:szCs w:val="32"/>
          <w:lang w:val="en-US" w:eastAsia="zh-CN"/>
        </w:rPr>
        <w:t>镀液配置</w:t>
      </w:r>
    </w:p>
    <w:p w14:paraId="0BF43B36">
      <w:pPr>
        <w:pStyle w:val="3"/>
        <w:spacing w:before="3" w:line="241" w:lineRule="auto"/>
        <w:ind w:right="652"/>
        <w:jc w:val="both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-4"/>
          <w:sz w:val="24"/>
          <w:szCs w:val="24"/>
        </w:rPr>
        <w:t>在备用槽中加入欲配体积 1/4 左右的纯水，先边搅拌边加入计量好的</w:t>
      </w:r>
      <w:r>
        <w:rPr>
          <w:rFonts w:hint="eastAsia" w:asciiTheme="minorEastAsia" w:hAnsiTheme="minorEastAsia" w:eastAsiaTheme="minorEastAsia" w:cstheme="minorEastAsia"/>
          <w:spacing w:val="-2"/>
          <w:sz w:val="24"/>
          <w:szCs w:val="24"/>
        </w:rPr>
        <w:t>的氢氧化钠，使其溶解。把氧化锌</w:t>
      </w:r>
      <w:r>
        <w:rPr>
          <w:rFonts w:hint="eastAsia" w:asciiTheme="minorEastAsia" w:hAnsiTheme="minorEastAsia" w:eastAsiaTheme="minorEastAsia" w:cstheme="minorEastAsia"/>
          <w:spacing w:val="-2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2"/>
          <w:sz w:val="24"/>
          <w:szCs w:val="24"/>
        </w:rPr>
        <w:t>用少量水调成糊状，</w:t>
      </w:r>
      <w:r>
        <w:rPr>
          <w:rFonts w:hint="eastAsia" w:asciiTheme="minorEastAsia" w:hAnsiTheme="minorEastAsia" w:eastAsiaTheme="minorEastAsia" w:cstheme="minorEastAsia"/>
          <w:spacing w:val="-3"/>
          <w:sz w:val="24"/>
          <w:szCs w:val="24"/>
        </w:rPr>
        <w:t>在强烈搅拌下缓慢</w:t>
      </w:r>
      <w:r>
        <w:rPr>
          <w:rFonts w:hint="eastAsia" w:asciiTheme="minorEastAsia" w:hAnsiTheme="minorEastAsia" w:eastAsiaTheme="minorEastAsia" w:cstheme="minorEastAsia"/>
          <w:spacing w:val="-12"/>
          <w:sz w:val="24"/>
          <w:szCs w:val="24"/>
        </w:rPr>
        <w:t>加入到上述氢氧化钠溶液中，并充分搅拌至溶液澄清.加入 1-2g/</w:t>
      </w:r>
      <w:r>
        <w:rPr>
          <w:rFonts w:hint="eastAsia" w:asciiTheme="minorEastAsia" w:hAnsiTheme="minorEastAsia" w:eastAsiaTheme="minorEastAsia" w:cstheme="minorEastAsia"/>
          <w:spacing w:val="-12"/>
          <w:sz w:val="24"/>
          <w:szCs w:val="24"/>
          <w:lang w:val="en-US" w:eastAsia="zh-CN"/>
        </w:rPr>
        <w:t>L</w:t>
      </w:r>
      <w:r>
        <w:rPr>
          <w:rFonts w:hint="eastAsia" w:asciiTheme="minorEastAsia" w:hAnsiTheme="minorEastAsia" w:eastAsiaTheme="minorEastAsia" w:cstheme="minorEastAsia"/>
          <w:spacing w:val="-12"/>
          <w:sz w:val="24"/>
          <w:szCs w:val="24"/>
        </w:rPr>
        <w:t xml:space="preserve"> 的锌粉,</w:t>
      </w:r>
      <w:r>
        <w:rPr>
          <w:rFonts w:hint="eastAsia" w:asciiTheme="minorEastAsia" w:hAnsiTheme="minorEastAsia" w:eastAsiaTheme="minorEastAsia" w:cstheme="minorEastAsia"/>
          <w:spacing w:val="-8"/>
          <w:sz w:val="24"/>
          <w:szCs w:val="24"/>
        </w:rPr>
        <w:t>搅拌 30 分钟，静置 1-2 小时，然后过滤至镀槽中，加水至欲配槽液体积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处.</w:t>
      </w:r>
      <w:r>
        <w:rPr>
          <w:rFonts w:hint="eastAsia" w:asciiTheme="minorEastAsia" w:hAnsiTheme="minorEastAsia" w:eastAsiaTheme="minorEastAsia" w:cstheme="minorEastAsia"/>
          <w:spacing w:val="-1"/>
          <w:sz w:val="24"/>
          <w:szCs w:val="24"/>
        </w:rPr>
        <w:t>边搅拌边依次加入柔软剂、水质净化剂和光亮剂</w:t>
      </w:r>
      <w:r>
        <w:rPr>
          <w:rFonts w:hint="eastAsia" w:asciiTheme="minorEastAsia" w:hAnsiTheme="minorEastAsia" w:eastAsiaTheme="minorEastAsia" w:cstheme="minorEastAsia"/>
          <w:spacing w:val="-2"/>
          <w:sz w:val="24"/>
          <w:szCs w:val="24"/>
        </w:rPr>
        <w:t>，即可用于生产。</w:t>
      </w:r>
    </w:p>
    <w:p w14:paraId="5CBD32C5">
      <w:pPr>
        <w:spacing w:line="251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p w14:paraId="495C67B7">
      <w:pPr>
        <w:spacing w:line="251" w:lineRule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5"/>
          <w:sz w:val="32"/>
          <w:szCs w:val="32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/>
          <w:bCs/>
          <w:spacing w:val="-5"/>
          <w:sz w:val="32"/>
          <w:szCs w:val="32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消耗量</w:t>
      </w:r>
    </w:p>
    <w:p w14:paraId="3463D1EA">
      <w:pPr>
        <w:spacing w:line="251" w:lineRule="auto"/>
        <w:rPr>
          <w:rFonts w:hint="default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tbl>
      <w:tblPr>
        <w:tblStyle w:val="8"/>
        <w:tblW w:w="8974" w:type="dxa"/>
        <w:tblInd w:w="27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033"/>
        <w:gridCol w:w="1690"/>
        <w:gridCol w:w="5450"/>
      </w:tblGrid>
      <w:tr w14:paraId="0B8FF36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801" w:type="dxa"/>
            <w:vMerge w:val="restart"/>
            <w:tcBorders>
              <w:bottom w:val="nil"/>
            </w:tcBorders>
            <w:vAlign w:val="top"/>
          </w:tcPr>
          <w:p w14:paraId="2A301333">
            <w:pPr>
              <w:pStyle w:val="9"/>
              <w:spacing w:line="22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33" w:type="dxa"/>
            <w:vAlign w:val="top"/>
          </w:tcPr>
          <w:p w14:paraId="5A962DDD">
            <w:pPr>
              <w:pStyle w:val="9"/>
              <w:spacing w:before="170" w:line="205" w:lineRule="auto"/>
              <w:ind w:left="158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Zn-852A</w:t>
            </w:r>
          </w:p>
        </w:tc>
        <w:tc>
          <w:tcPr>
            <w:tcW w:w="1690" w:type="dxa"/>
            <w:vAlign w:val="top"/>
          </w:tcPr>
          <w:p w14:paraId="3D2BC93A">
            <w:pPr>
              <w:pStyle w:val="9"/>
              <w:spacing w:before="170" w:line="205" w:lineRule="auto"/>
              <w:ind w:left="138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柔软剂</w:t>
            </w:r>
          </w:p>
        </w:tc>
        <w:tc>
          <w:tcPr>
            <w:tcW w:w="5450" w:type="dxa"/>
            <w:vAlign w:val="top"/>
          </w:tcPr>
          <w:p w14:paraId="2CD20F13">
            <w:pPr>
              <w:pStyle w:val="9"/>
              <w:spacing w:before="170" w:line="205" w:lineRule="auto"/>
              <w:ind w:left="671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80-150</w:t>
            </w:r>
            <w:r>
              <w:rPr>
                <w:rFonts w:hint="eastAsia" w:asciiTheme="minorEastAsia" w:hAnsiTheme="minorEastAsia" w:eastAsiaTheme="minorEastAsia" w:cstheme="minorEastAsia"/>
                <w:spacing w:val="33"/>
                <w:sz w:val="24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ml/1000AH</w:t>
            </w:r>
          </w:p>
        </w:tc>
      </w:tr>
      <w:tr w14:paraId="5863D5C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01" w:type="dxa"/>
            <w:vMerge w:val="continue"/>
            <w:tcBorders>
              <w:top w:val="nil"/>
              <w:bottom w:val="nil"/>
            </w:tcBorders>
            <w:vAlign w:val="top"/>
          </w:tcPr>
          <w:p w14:paraId="4FC8AA6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33" w:type="dxa"/>
            <w:vAlign w:val="top"/>
          </w:tcPr>
          <w:p w14:paraId="0A28F71B">
            <w:pPr>
              <w:pStyle w:val="9"/>
              <w:spacing w:before="39" w:line="204" w:lineRule="auto"/>
              <w:ind w:left="158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Zn-852B</w:t>
            </w:r>
          </w:p>
        </w:tc>
        <w:tc>
          <w:tcPr>
            <w:tcW w:w="1690" w:type="dxa"/>
            <w:vAlign w:val="top"/>
          </w:tcPr>
          <w:p w14:paraId="565280E1">
            <w:pPr>
              <w:pStyle w:val="9"/>
              <w:spacing w:before="39" w:line="204" w:lineRule="auto"/>
              <w:ind w:left="145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光亮剂</w:t>
            </w:r>
          </w:p>
        </w:tc>
        <w:tc>
          <w:tcPr>
            <w:tcW w:w="5450" w:type="dxa"/>
            <w:vAlign w:val="top"/>
          </w:tcPr>
          <w:p w14:paraId="37433979">
            <w:pPr>
              <w:pStyle w:val="9"/>
              <w:spacing w:before="39" w:line="204" w:lineRule="auto"/>
              <w:ind w:left="675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50-100</w:t>
            </w:r>
            <w:r>
              <w:rPr>
                <w:rFonts w:hint="eastAsia" w:asciiTheme="minorEastAsia" w:hAnsiTheme="minorEastAsia" w:eastAsiaTheme="minorEastAsia" w:cstheme="minorEastAsia"/>
                <w:spacing w:val="31"/>
                <w:sz w:val="24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ml/1000AH</w:t>
            </w:r>
          </w:p>
        </w:tc>
      </w:tr>
      <w:tr w14:paraId="7371F93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801" w:type="dxa"/>
            <w:vMerge w:val="continue"/>
            <w:tcBorders>
              <w:top w:val="nil"/>
              <w:bottom w:val="nil"/>
            </w:tcBorders>
            <w:vAlign w:val="top"/>
          </w:tcPr>
          <w:p w14:paraId="239C78AA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33" w:type="dxa"/>
            <w:vAlign w:val="top"/>
          </w:tcPr>
          <w:p w14:paraId="70881948">
            <w:pPr>
              <w:pStyle w:val="9"/>
              <w:spacing w:before="39" w:line="210" w:lineRule="auto"/>
              <w:ind w:left="158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Zn-852C</w:t>
            </w:r>
          </w:p>
        </w:tc>
        <w:tc>
          <w:tcPr>
            <w:tcW w:w="1690" w:type="dxa"/>
            <w:vAlign w:val="top"/>
          </w:tcPr>
          <w:p w14:paraId="3499461A">
            <w:pPr>
              <w:pStyle w:val="9"/>
              <w:spacing w:before="39" w:line="210" w:lineRule="auto"/>
              <w:ind w:left="14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水质净化剂</w:t>
            </w:r>
          </w:p>
        </w:tc>
        <w:tc>
          <w:tcPr>
            <w:tcW w:w="5450" w:type="dxa"/>
            <w:vAlign w:val="top"/>
          </w:tcPr>
          <w:p w14:paraId="628A242E">
            <w:pPr>
              <w:pStyle w:val="9"/>
              <w:spacing w:before="39" w:line="210" w:lineRule="auto"/>
              <w:ind w:left="668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仅带出消耗，每加</w:t>
            </w:r>
            <w:r>
              <w:rPr>
                <w:rFonts w:hint="eastAsia" w:asciiTheme="minorEastAsia" w:hAnsiTheme="minorEastAsia" w:eastAsiaTheme="minorEastAsia" w:cstheme="minorEastAsia"/>
                <w:spacing w:val="-48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25kg</w:t>
            </w:r>
            <w:r>
              <w:rPr>
                <w:rFonts w:hint="eastAsia" w:asciiTheme="minorEastAsia" w:hAnsiTheme="minorEastAsia" w:eastAsiaTheme="minorEastAsia" w:cstheme="minorEastAsia"/>
                <w:spacing w:val="-52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碱加</w:t>
            </w:r>
            <w:r>
              <w:rPr>
                <w:rFonts w:hint="eastAsia" w:asciiTheme="minorEastAsia" w:hAnsiTheme="minorEastAsia" w:eastAsiaTheme="minorEastAsia" w:cstheme="minorEastAsia"/>
                <w:spacing w:val="-48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2.0L-5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.0L</w:t>
            </w:r>
          </w:p>
        </w:tc>
      </w:tr>
      <w:tr w14:paraId="13A7CE9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1" w:type="dxa"/>
            <w:vMerge w:val="continue"/>
            <w:tcBorders>
              <w:top w:val="nil"/>
            </w:tcBorders>
            <w:vAlign w:val="top"/>
          </w:tcPr>
          <w:p w14:paraId="14EB3CD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33" w:type="dxa"/>
            <w:vAlign w:val="top"/>
          </w:tcPr>
          <w:p w14:paraId="5D8A6540">
            <w:pPr>
              <w:pStyle w:val="9"/>
              <w:spacing w:before="72" w:line="190" w:lineRule="exact"/>
              <w:ind w:left="158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Zn-852D</w:t>
            </w:r>
          </w:p>
        </w:tc>
        <w:tc>
          <w:tcPr>
            <w:tcW w:w="1690" w:type="dxa"/>
            <w:vAlign w:val="top"/>
          </w:tcPr>
          <w:p w14:paraId="54AD8AA9">
            <w:pPr>
              <w:pStyle w:val="9"/>
              <w:spacing w:before="32" w:line="177" w:lineRule="auto"/>
              <w:ind w:left="139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金属除杂剂</w:t>
            </w:r>
          </w:p>
        </w:tc>
        <w:tc>
          <w:tcPr>
            <w:tcW w:w="5450" w:type="dxa"/>
            <w:vAlign w:val="top"/>
          </w:tcPr>
          <w:p w14:paraId="352ED077">
            <w:pPr>
              <w:pStyle w:val="9"/>
              <w:spacing w:before="32" w:line="177" w:lineRule="auto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仅在处理槽液金属杂质时使用，4ml/L-10ml/L</w:t>
            </w:r>
          </w:p>
        </w:tc>
      </w:tr>
    </w:tbl>
    <w:p w14:paraId="33903476">
      <w:pPr>
        <w:pStyle w:val="3"/>
        <w:spacing w:before="92" w:line="220" w:lineRule="auto"/>
        <w:outlineLvl w:val="1"/>
        <w:rPr>
          <w:sz w:val="28"/>
          <w:szCs w:val="28"/>
        </w:rPr>
      </w:pPr>
    </w:p>
    <w:p w14:paraId="5CCE676E">
      <w:pPr>
        <w:spacing w:line="119" w:lineRule="exact"/>
      </w:pPr>
      <w:r>
        <w:rPr>
          <w:rFonts w:ascii="华文新魏" w:hAnsi="华文中宋" w:eastAsia="华文新魏"/>
          <w:color w:val="64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67945</wp:posOffset>
                </wp:positionV>
                <wp:extent cx="6214745" cy="15875"/>
                <wp:effectExtent l="0" t="13970" r="3175" b="15875"/>
                <wp:wrapNone/>
                <wp:docPr id="1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14745" cy="15875"/>
                        </a:xfrm>
                        <a:prstGeom prst="straightConnector1">
                          <a:avLst/>
                        </a:prstGeom>
                        <a:ln w="28575" cap="flat" cmpd="sng">
                          <a:solidFill>
                            <a:srgbClr val="640000">
                              <a:alpha val="80000"/>
                            </a:srgb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flip:y;margin-left:-0.75pt;margin-top:5.35pt;height:1.25pt;width:489.35pt;z-index:251662336;mso-width-relative:page;mso-height-relative:page;" filled="f" stroked="t" coordsize="21600,21600" o:gfxdata="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V+ffc9cAAAAFAQAADwAAAAAAAAABACAA&#10;AAAiAAAAZHJzL2Rvd25yZXYueG1sUEsBAhQAFAAAAAgAh07iQEkxA4UOAgAAEwQAAA4AAAAAAAAA&#10;AQAgAAAAJgEAAGRycy9lMm9Eb2MueG1sUEsFBgAAAAAGAAYAWQEAAKYFAAAAAA==&#10;">
                <v:fill on="f" focussize="0,0"/>
                <v:stroke weight="2.25pt" color="#640000" opacity="52428f" joinstyle="round"/>
                <v:imagedata o:title=""/>
                <o:lock v:ext="edit" aspectratio="f"/>
              </v:shape>
            </w:pict>
          </mc:Fallback>
        </mc:AlternateContent>
      </w:r>
    </w:p>
    <w:sdt>
      <w:sdtPr>
        <w:id w:val="147473857"/>
      </w:sdtPr>
      <w:sdtEndPr>
        <w:rPr>
          <w:color w:val="640000"/>
          <w:sz w:val="18"/>
          <w:szCs w:val="18"/>
        </w:rPr>
      </w:sdtEndPr>
      <w:sdtContent>
        <w:p w14:paraId="70E660BD">
          <w:pPr>
            <w:rPr>
              <w:rFonts w:hint="eastAsia" w:ascii="宋体" w:hAnsi="华文中宋" w:eastAsia="宋体"/>
              <w:color w:val="640000"/>
              <w:sz w:val="18"/>
              <w:szCs w:val="18"/>
              <w:lang w:val="en-US" w:eastAsia="zh-CN"/>
            </w:rPr>
          </w:pPr>
          <w:r>
            <w:pict>
              <v:shape id="_x0000_s1027" o:spid="_x0000_s1027" style="position:absolute;left:0pt;margin-left:9.1pt;margin-top:0.05pt;height:0.5pt;width:528.4pt;z-index:251659264;mso-width-relative:page;mso-height-relative:page;" fillcolor="#000000" filled="t" stroked="f" coordsize="10568,10" path="m0,0l10568,0,10568,9,0,9,0,0xe">
                <v:path/>
                <v:fill on="t" focussize="0,0"/>
                <v:stroke on="f"/>
                <v:imagedata o:title=""/>
                <o:lock v:ext="edit"/>
              </v:shape>
            </w:pict>
          </w:r>
          <w:r>
            <w:rPr>
              <w:rFonts w:ascii="华文新魏" w:hAnsi="华文中宋" w:eastAsia="华文新魏"/>
              <w:color w:val="640000"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13335</wp:posOffset>
                    </wp:positionH>
                    <wp:positionV relativeFrom="paragraph">
                      <wp:posOffset>-13335</wp:posOffset>
                    </wp:positionV>
                    <wp:extent cx="6214745" cy="15875"/>
                    <wp:effectExtent l="0" t="13970" r="3175" b="15875"/>
                    <wp:wrapNone/>
                    <wp:docPr id="2" name="自选图形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14745" cy="15875"/>
                            </a:xfrm>
                            <a:prstGeom prst="straightConnector1">
                              <a:avLst/>
                            </a:prstGeom>
                            <a:ln w="28575" cap="flat" cmpd="sng">
                              <a:solidFill>
                                <a:srgbClr val="640000">
                                  <a:alpha val="80000"/>
                                </a:srgbClr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自选图形 3" o:spid="_x0000_s1026" o:spt="32" type="#_x0000_t32" style="position:absolute;left:0pt;flip:y;margin-left:1.05pt;margin-top:-1.05pt;height:1.25pt;width:489.35pt;z-index:251663360;mso-width-relative:page;mso-height-relative:page;" filled="f" stroked="t" coordsize="21600,21600" o:gfxdata="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Ffn33PXAAAABQEAAA8AAAAAAAAAAQAg&#10;AAAAIgAAAGRycy9kb3ducmV2LnhtbFBLAQIUABQAAAAIAIdO4kCIms7SDwIAABMEAAAOAAAAAAAA&#10;AAEAIAAAACYBAABkcnMvZTJvRG9jLnhtbFBLBQYAAAAABgAGAFkBAACnBQAAAAA=&#10;">
                    <v:fill on="f" focussize="0,0"/>
                    <v:stroke weight="2.25pt" color="#640000" opacity="52428f" joinstyle="round"/>
                    <v:imagedata o:title=""/>
                    <o:lock v:ext="edit" aspectratio="f"/>
                  </v:shape>
                </w:pict>
              </mc:Fallback>
            </mc:AlternateContent>
          </w:r>
          <w:r>
            <w:rPr>
              <w:rFonts w:hint="eastAsia" w:ascii="华文新魏" w:hAnsi="华文中宋" w:eastAsia="华文新魏"/>
              <w:color w:val="640000"/>
              <w:sz w:val="28"/>
              <w:szCs w:val="28"/>
            </w:rPr>
            <w:t>东莞市硕美电子材料科技有限公司</w:t>
          </w:r>
          <w:r>
            <w:rPr>
              <w:rFonts w:hint="eastAsia" w:ascii="宋体" w:hAnsi="华文中宋"/>
              <w:color w:val="640000"/>
              <w:sz w:val="18"/>
              <w:szCs w:val="18"/>
            </w:rPr>
            <w:t xml:space="preserve">                                       Page  </w:t>
          </w:r>
          <w:r>
            <w:rPr>
              <w:rFonts w:ascii="宋体" w:hAnsi="华文中宋"/>
              <w:color w:val="640000"/>
              <w:sz w:val="18"/>
              <w:szCs w:val="18"/>
            </w:rPr>
            <w:fldChar w:fldCharType="begin"/>
          </w:r>
          <w:r>
            <w:rPr>
              <w:rFonts w:ascii="宋体" w:hAnsi="华文中宋"/>
              <w:color w:val="640000"/>
              <w:sz w:val="18"/>
              <w:szCs w:val="18"/>
            </w:rPr>
            <w:instrText xml:space="preserve"> PAGE </w:instrText>
          </w:r>
          <w:r>
            <w:rPr>
              <w:rFonts w:ascii="宋体" w:hAnsi="华文中宋"/>
              <w:color w:val="640000"/>
              <w:sz w:val="18"/>
              <w:szCs w:val="18"/>
            </w:rPr>
            <w:fldChar w:fldCharType="separate"/>
          </w:r>
          <w:r>
            <w:rPr>
              <w:rFonts w:ascii="宋体" w:hAnsi="华文中宋"/>
              <w:color w:val="640000"/>
              <w:sz w:val="18"/>
              <w:szCs w:val="18"/>
            </w:rPr>
            <w:t>1</w:t>
          </w:r>
          <w:r>
            <w:rPr>
              <w:rFonts w:ascii="宋体" w:hAnsi="华文中宋"/>
              <w:color w:val="640000"/>
              <w:sz w:val="18"/>
              <w:szCs w:val="18"/>
            </w:rPr>
            <w:fldChar w:fldCharType="end"/>
          </w:r>
          <w:r>
            <w:rPr>
              <w:rFonts w:ascii="宋体" w:hAnsi="华文中宋"/>
              <w:color w:val="640000"/>
              <w:sz w:val="18"/>
              <w:szCs w:val="18"/>
            </w:rPr>
            <w:t xml:space="preserve"> / </w:t>
          </w:r>
          <w:r>
            <w:rPr>
              <w:rFonts w:hint="eastAsia" w:ascii="宋体" w:hAnsi="华文中宋" w:eastAsia="宋体"/>
              <w:color w:val="640000"/>
              <w:sz w:val="18"/>
              <w:szCs w:val="18"/>
              <w:lang w:val="en-US" w:eastAsia="zh-CN"/>
            </w:rPr>
            <w:t>2</w:t>
          </w:r>
        </w:p>
        <w:p w14:paraId="69A0C3DD">
          <w:r>
            <w:rPr>
              <w:rFonts w:hint="eastAsia" w:ascii="宋体" w:hAnsi="华文中宋"/>
              <w:color w:val="640000"/>
              <w:sz w:val="18"/>
              <w:szCs w:val="18"/>
            </w:rPr>
            <w:t xml:space="preserve">TEL：0769-81030039，  </w:t>
          </w:r>
          <w:r>
            <w:rPr>
              <w:rFonts w:hint="eastAsia" w:ascii="宋体" w:hAnsi="华文中宋"/>
              <w:color w:val="640000"/>
              <w:sz w:val="18"/>
              <w:szCs w:val="18"/>
              <w:lang w:val="en-US" w:eastAsia="zh-CN"/>
            </w:rPr>
            <w:t xml:space="preserve"> </w:t>
          </w:r>
          <w:r>
            <w:rPr>
              <w:rFonts w:hint="eastAsia" w:ascii="宋体" w:hAnsi="华文中宋"/>
              <w:color w:val="640000"/>
              <w:sz w:val="18"/>
              <w:szCs w:val="18"/>
            </w:rPr>
            <w:t xml:space="preserve">  FAX：0769-81030059，   </w:t>
          </w:r>
          <w:r>
            <w:rPr>
              <w:rFonts w:hint="eastAsia" w:ascii="宋体" w:hAnsi="华文中宋"/>
              <w:color w:val="640000"/>
              <w:sz w:val="18"/>
              <w:szCs w:val="18"/>
              <w:lang w:val="en-US" w:eastAsia="zh-CN"/>
            </w:rPr>
            <w:t xml:space="preserve"> </w:t>
          </w:r>
          <w:r>
            <w:rPr>
              <w:rFonts w:hint="eastAsia" w:ascii="宋体" w:hAnsi="华文中宋"/>
              <w:color w:val="640000"/>
              <w:sz w:val="18"/>
              <w:szCs w:val="18"/>
            </w:rPr>
            <w:t xml:space="preserve">   热线：13925851538 裴先生</w:t>
          </w:r>
        </w:p>
        <w:p w14:paraId="6291821A">
          <w:r>
            <w:rPr>
              <w:rFonts w:hint="eastAsia" w:ascii="宋体" w:hAnsi="华文中宋"/>
              <w:color w:val="640000"/>
              <w:sz w:val="18"/>
              <w:szCs w:val="18"/>
            </w:rPr>
            <w:t xml:space="preserve">地址：广东省东莞市桥头镇田头角村银岭街63号D栋一楼  E-mail:peter@dgsomei.com  官网: www.dgsomei.com </w:t>
          </w:r>
        </w:p>
      </w:sdtContent>
    </w:sdt>
    <w:p w14:paraId="0BA41CD7">
      <w:pPr>
        <w:rPr>
          <w:rFonts w:ascii="Arial"/>
          <w:sz w:val="21"/>
        </w:rPr>
      </w:pPr>
    </w:p>
    <w:sdt>
      <w:sdtPr>
        <w:id w:val="-1680871027"/>
      </w:sdtPr>
      <w:sdtEndPr>
        <w:rPr>
          <w:color w:val="640000"/>
          <w:sz w:val="18"/>
          <w:szCs w:val="18"/>
        </w:rPr>
      </w:sdtEndPr>
      <w:sdtContent>
        <w:p w14:paraId="38CFCF7F">
          <w:pPr>
            <w:tabs>
              <w:tab w:val="left" w:pos="3319"/>
            </w:tabs>
            <w:spacing w:before="172" w:line="188" w:lineRule="auto"/>
            <w:ind w:firstLine="210" w:firstLineChars="100"/>
            <w:outlineLvl w:val="0"/>
          </w:pPr>
        </w:p>
        <w:p w14:paraId="45E62883">
          <w:pPr>
            <w:tabs>
              <w:tab w:val="left" w:pos="3319"/>
            </w:tabs>
            <w:spacing w:before="172" w:line="188" w:lineRule="auto"/>
            <w:ind w:firstLine="320" w:firstLineChars="100"/>
            <w:outlineLvl w:val="0"/>
            <w:rPr>
              <w:rFonts w:hint="default" w:ascii="华文细黑" w:hAnsi="华文细黑" w:eastAsia="华文细黑"/>
              <w:b/>
              <w:color w:val="640000"/>
              <w:sz w:val="32"/>
              <w:szCs w:val="32"/>
              <w:lang w:val="en-US" w:eastAsia="zh-CN"/>
            </w:rPr>
          </w:pPr>
          <w:r>
            <w:rPr>
              <w:rFonts w:hint="eastAsia" w:ascii="华文细黑" w:hAnsi="华文细黑" w:eastAsia="华文细黑"/>
              <w:b/>
              <w:color w:val="640000"/>
              <w:sz w:val="32"/>
              <w:szCs w:val="32"/>
              <w:lang w:val="en-US" w:eastAsia="zh-CN"/>
            </w:rPr>
            <w:t>Zn-852碱性镀锌</w:t>
          </w:r>
          <w:r>
            <w:rPr>
              <w:rFonts w:hint="eastAsia" w:ascii="华文细黑" w:hAnsi="华文细黑" w:eastAsia="华文细黑"/>
              <w:b/>
              <w:color w:val="640000"/>
              <w:sz w:val="32"/>
              <w:szCs w:val="32"/>
            </w:rPr>
            <w:t xml:space="preserve">          </w:t>
          </w:r>
          <w:r>
            <w:rPr>
              <w:rFonts w:hint="eastAsia" w:ascii="华文细黑" w:hAnsi="华文细黑" w:eastAsia="华文细黑"/>
              <w:b/>
              <w:color w:val="640000"/>
              <w:sz w:val="32"/>
              <w:szCs w:val="32"/>
              <w:lang w:val="en-US" w:eastAsia="zh-CN"/>
            </w:rPr>
            <w:t xml:space="preserve">                                                               技术资料</w:t>
          </w:r>
        </w:p>
        <w:p w14:paraId="0A9EF9D4">
          <w:pPr>
            <w:rPr>
              <w:rFonts w:hint="eastAsia"/>
              <w:b/>
              <w:bCs/>
              <w:sz w:val="32"/>
              <w:szCs w:val="32"/>
              <w:lang w:val="en-US" w:eastAsia="zh-CN"/>
            </w:rPr>
          </w:pPr>
          <w:r>
            <w:rPr>
              <w:rFonts w:ascii="华文新魏" w:hAnsi="华文中宋" w:eastAsia="华文新魏"/>
              <w:color w:val="640000"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226695</wp:posOffset>
                    </wp:positionH>
                    <wp:positionV relativeFrom="paragraph">
                      <wp:posOffset>29210</wp:posOffset>
                    </wp:positionV>
                    <wp:extent cx="6195695" cy="12700"/>
                    <wp:effectExtent l="0" t="13970" r="6985" b="19050"/>
                    <wp:wrapNone/>
                    <wp:docPr id="7" name="自选图形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95695" cy="12700"/>
                            </a:xfrm>
                            <a:prstGeom prst="straightConnector1">
                              <a:avLst/>
                            </a:prstGeom>
                            <a:ln w="28575" cap="flat" cmpd="sng">
                              <a:solidFill>
                                <a:srgbClr val="640000">
                                  <a:alpha val="80000"/>
                                </a:srgbClr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自选图形 7" o:spid="_x0000_s1026" o:spt="32" type="#_x0000_t32" style="position:absolute;left:0pt;margin-left:17.85pt;margin-top:2.3pt;height:1pt;width:487.85pt;z-index:251666432;mso-width-relative:page;mso-height-relative:page;" filled="f" stroked="t" coordsize="21600,21600" o:gfxdata="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2pt1/tcAAAAHAQAADwAAAAAAAAABACAAAAAiAAAA&#10;ZHJzL2Rvd25yZXYueG1sUEsBAhQAFAAAAAgAh07iQNuq7jYIAgAACQQAAA4AAAAAAAAAAQAgAAAA&#10;JgEAAGRycy9lMm9Eb2MueG1sUEsFBgAAAAAGAAYAWQEAAKAFAAAAAA==&#10;">
                    <v:fill on="f" focussize="0,0"/>
                    <v:stroke weight="2.25pt" color="#640000" opacity="52428f" joinstyle="round"/>
                    <v:imagedata o:title=""/>
                    <o:lock v:ext="edit" aspectratio="f"/>
                  </v:shape>
                </w:pict>
              </mc:Fallback>
            </mc:AlternateContent>
          </w:r>
        </w:p>
      </w:sdtContent>
    </w:sdt>
    <w:p w14:paraId="13EE4FB1">
      <w:pPr>
        <w:pStyle w:val="3"/>
        <w:numPr>
          <w:ilvl w:val="0"/>
          <w:numId w:val="2"/>
        </w:numPr>
        <w:spacing w:before="161" w:line="230" w:lineRule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镀液分析</w:t>
      </w:r>
    </w:p>
    <w:p w14:paraId="69661D9C">
      <w:pPr>
        <w:pStyle w:val="3"/>
        <w:numPr>
          <w:numId w:val="0"/>
        </w:numPr>
        <w:spacing w:before="161" w:line="230" w:lineRule="auto"/>
        <w:rPr>
          <w:rFonts w:hint="eastAsia"/>
          <w:b/>
          <w:bCs/>
          <w:sz w:val="32"/>
          <w:szCs w:val="32"/>
          <w:lang w:val="en-US" w:eastAsia="zh-CN"/>
        </w:rPr>
      </w:pPr>
    </w:p>
    <w:p w14:paraId="074F4FA4">
      <w:pPr>
        <w:pStyle w:val="3"/>
        <w:spacing w:before="48" w:line="221" w:lineRule="auto"/>
        <w:ind w:left="38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-2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pacing w:val="-2"/>
          <w:sz w:val="24"/>
          <w:szCs w:val="24"/>
        </w:rPr>
        <w:t>.锌的分析</w:t>
      </w:r>
    </w:p>
    <w:p w14:paraId="42F37D4E">
      <w:pPr>
        <w:pStyle w:val="3"/>
        <w:spacing w:before="26" w:line="241" w:lineRule="auto"/>
        <w:ind w:left="1163" w:leftChars="554" w:right="277" w:firstLine="0" w:firstLineChars="0"/>
        <w:rPr>
          <w:rFonts w:hint="eastAsia" w:asciiTheme="minorEastAsia" w:hAnsiTheme="minorEastAsia" w:eastAsiaTheme="minorEastAsia" w:cstheme="minorEastAsia"/>
          <w:spacing w:val="-3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-1"/>
          <w:sz w:val="24"/>
          <w:szCs w:val="24"/>
        </w:rPr>
        <w:t>试剂： 0.1N EDTA，缓冲溶液（100g/l NaOH 和240 ml/L98%醋酸溶解于纯水即</w:t>
      </w:r>
      <w:r>
        <w:rPr>
          <w:rFonts w:hint="eastAsia" w:asciiTheme="minorEastAsia" w:hAnsiTheme="minorEastAsia" w:eastAsiaTheme="minorEastAsia" w:cstheme="minorEastAsia"/>
          <w:spacing w:val="-3"/>
          <w:sz w:val="24"/>
          <w:szCs w:val="24"/>
        </w:rPr>
        <w:t>得</w:t>
      </w:r>
      <w:r>
        <w:rPr>
          <w:rFonts w:hint="eastAsia" w:asciiTheme="minorEastAsia" w:hAnsiTheme="minorEastAsia" w:eastAsiaTheme="minorEastAsia" w:cstheme="minorEastAsia"/>
          <w:spacing w:val="6"/>
          <w:sz w:val="24"/>
          <w:szCs w:val="24"/>
        </w:rPr>
        <w:t>），</w:t>
      </w:r>
      <w:r>
        <w:rPr>
          <w:rFonts w:hint="eastAsia" w:asciiTheme="minorEastAsia" w:hAnsiTheme="minorEastAsia" w:eastAsiaTheme="minorEastAsia" w:cstheme="minorEastAsia"/>
          <w:spacing w:val="-3"/>
          <w:sz w:val="24"/>
          <w:szCs w:val="24"/>
        </w:rPr>
        <w:t>指示剂：二甲酚橙（1g二甲酚橙+99g硝酸钾）</w:t>
      </w:r>
    </w:p>
    <w:p w14:paraId="5A0AA2A1">
      <w:pPr>
        <w:pStyle w:val="3"/>
        <w:spacing w:before="26" w:line="241" w:lineRule="auto"/>
        <w:ind w:left="445" w:leftChars="212" w:right="277" w:firstLine="702" w:firstLineChars="3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-3"/>
          <w:sz w:val="24"/>
          <w:szCs w:val="24"/>
        </w:rPr>
        <w:t>步骤：</w:t>
      </w:r>
      <w:r>
        <w:rPr>
          <w:rFonts w:hint="eastAsia" w:asciiTheme="minorEastAsia" w:hAnsiTheme="minorEastAsia" w:eastAsiaTheme="minorEastAsia" w:cstheme="minorEastAsia"/>
          <w:spacing w:val="119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3"/>
          <w:sz w:val="24"/>
          <w:szCs w:val="24"/>
        </w:rPr>
        <w:t>移取5ml入250ml的锥形瓶中，加入约100 ml 去离子水，20 ml缓冲溶液，</w:t>
      </w:r>
    </w:p>
    <w:p w14:paraId="5C17DA6D">
      <w:pPr>
        <w:pStyle w:val="3"/>
        <w:spacing w:before="27" w:line="243" w:lineRule="auto"/>
        <w:ind w:left="1916" w:leftChars="798" w:right="477" w:hanging="240" w:hangingChars="1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再加入1小勺头指示剂，用0.1 N EDTA</w:t>
      </w:r>
      <w:r>
        <w:rPr>
          <w:rFonts w:hint="eastAsia" w:asciiTheme="minorEastAsia" w:hAnsiTheme="minorEastAsia" w:eastAsiaTheme="minorEastAsia" w:cstheme="minorEastAsia"/>
          <w:spacing w:val="-1"/>
          <w:sz w:val="24"/>
          <w:szCs w:val="24"/>
        </w:rPr>
        <w:t>滴定至溶液由红褐色变为黄色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</w:rPr>
        <w:t>换算： 消耗的 ml</w:t>
      </w:r>
      <w:r>
        <w:rPr>
          <w:rFonts w:hint="eastAsia" w:asciiTheme="minorEastAsia" w:hAnsiTheme="minorEastAsia" w:eastAsiaTheme="minorEastAsia" w:cstheme="minorEastAsia"/>
          <w:spacing w:val="53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</w:rPr>
        <w:t>×</w:t>
      </w:r>
      <w:r>
        <w:rPr>
          <w:rFonts w:hint="eastAsia" w:asciiTheme="minorEastAsia" w:hAnsiTheme="minorEastAsia" w:eastAsiaTheme="minorEastAsia" w:cstheme="minorEastAsia"/>
          <w:spacing w:val="28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</w:rPr>
        <w:t>1.3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</w:rPr>
        <w:t>=</w:t>
      </w:r>
      <w:r>
        <w:rPr>
          <w:rFonts w:hint="eastAsia" w:asciiTheme="minorEastAsia" w:hAnsiTheme="minorEastAsia" w:eastAsiaTheme="minorEastAsia" w:cstheme="minorEastAsia"/>
          <w:spacing w:val="13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</w:rPr>
        <w:t>g/l</w:t>
      </w: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</w:rPr>
        <w:t>锌</w:t>
      </w:r>
    </w:p>
    <w:p w14:paraId="1988089A">
      <w:pPr>
        <w:pStyle w:val="3"/>
        <w:spacing w:before="1" w:line="220" w:lineRule="auto"/>
        <w:ind w:left="24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-1"/>
          <w:sz w:val="24"/>
          <w:szCs w:val="24"/>
        </w:rPr>
        <w:t>2.氢氧化钠的分析</w:t>
      </w:r>
    </w:p>
    <w:p w14:paraId="4D55919C">
      <w:pPr>
        <w:pStyle w:val="3"/>
        <w:spacing w:before="29" w:line="220" w:lineRule="auto"/>
        <w:ind w:left="22" w:firstLine="1190" w:firstLineChars="5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-1"/>
          <w:sz w:val="24"/>
          <w:szCs w:val="24"/>
        </w:rPr>
        <w:t>试剂： 1N硫酸，指示剂：0.1%的二苯基胺橙溶液，</w:t>
      </w:r>
    </w:p>
    <w:p w14:paraId="0DEA7787">
      <w:pPr>
        <w:pStyle w:val="3"/>
        <w:spacing w:before="78" w:line="243" w:lineRule="auto"/>
        <w:ind w:left="2141" w:leftChars="570" w:right="324" w:hanging="944" w:hangingChars="4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-2"/>
          <w:sz w:val="24"/>
          <w:szCs w:val="24"/>
        </w:rPr>
        <w:t xml:space="preserve">步骤：  移取5 ml 入250 ml锥形瓶中，加入约100 ml </w:t>
      </w:r>
      <w:r>
        <w:rPr>
          <w:rFonts w:hint="eastAsia" w:asciiTheme="minorEastAsia" w:hAnsiTheme="minorEastAsia" w:eastAsiaTheme="minorEastAsia" w:cstheme="minorEastAsia"/>
          <w:spacing w:val="-3"/>
          <w:sz w:val="24"/>
          <w:szCs w:val="24"/>
        </w:rPr>
        <w:t>去离子水，5滴指示剂，</w:t>
      </w:r>
      <w:r>
        <w:rPr>
          <w:rFonts w:hint="eastAsia" w:asciiTheme="minorEastAsia" w:hAnsiTheme="minorEastAsia" w:eastAsiaTheme="minorEastAsia" w:cstheme="minorEastAsia"/>
          <w:spacing w:val="-4"/>
          <w:sz w:val="24"/>
          <w:szCs w:val="24"/>
        </w:rPr>
        <w:t>用1N</w:t>
      </w:r>
      <w:r>
        <w:rPr>
          <w:rFonts w:hint="eastAsia" w:asciiTheme="minorEastAsia" w:hAnsiTheme="minorEastAsia" w:eastAsiaTheme="minorEastAsia" w:cstheme="minorEastAsia"/>
          <w:spacing w:val="37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4"/>
          <w:sz w:val="24"/>
          <w:szCs w:val="24"/>
        </w:rPr>
        <w:t>的硫酸滴定至溶液由棕红色变为黄色。</w:t>
      </w:r>
    </w:p>
    <w:p w14:paraId="10330236">
      <w:pPr>
        <w:pStyle w:val="3"/>
        <w:spacing w:before="314" w:line="214" w:lineRule="auto"/>
        <w:ind w:left="24" w:firstLine="1160" w:firstLineChars="5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-4"/>
          <w:sz w:val="24"/>
          <w:szCs w:val="24"/>
        </w:rPr>
        <w:t>换算： 消耗的 ml</w:t>
      </w:r>
      <w:r>
        <w:rPr>
          <w:rFonts w:hint="eastAsia" w:asciiTheme="minorEastAsia" w:hAnsiTheme="minorEastAsia" w:eastAsiaTheme="minorEastAsia" w:cstheme="minorEastAsia"/>
          <w:spacing w:val="53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4"/>
          <w:sz w:val="24"/>
          <w:szCs w:val="24"/>
        </w:rPr>
        <w:t>×8.0 =</w:t>
      </w:r>
      <w:r>
        <w:rPr>
          <w:rFonts w:hint="eastAsia" w:asciiTheme="minorEastAsia" w:hAnsiTheme="minorEastAsia" w:eastAsiaTheme="minorEastAsia" w:cstheme="minorEastAsia"/>
          <w:spacing w:val="13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4"/>
          <w:sz w:val="24"/>
          <w:szCs w:val="24"/>
        </w:rPr>
        <w:t>g/l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4"/>
          <w:sz w:val="24"/>
          <w:szCs w:val="24"/>
        </w:rPr>
        <w:t>氢氧化钠</w:t>
      </w:r>
    </w:p>
    <w:p w14:paraId="488282AC">
      <w:pPr>
        <w:pStyle w:val="3"/>
        <w:numPr>
          <w:numId w:val="0"/>
        </w:numPr>
        <w:spacing w:before="161" w:line="23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p w14:paraId="7DCD41C1">
      <w:pPr>
        <w:bidi w:val="0"/>
        <w:rPr>
          <w:rFonts w:hint="eastAsia"/>
          <w:lang w:val="en-US" w:eastAsia="zh-CN"/>
        </w:rPr>
      </w:pPr>
    </w:p>
    <w:p w14:paraId="690ADE56">
      <w:pPr>
        <w:bidi w:val="0"/>
        <w:rPr>
          <w:rFonts w:hint="eastAsia"/>
          <w:lang w:val="en-US" w:eastAsia="zh-CN"/>
        </w:rPr>
      </w:pPr>
    </w:p>
    <w:p w14:paraId="1F406B6D">
      <w:pPr>
        <w:bidi w:val="0"/>
        <w:rPr>
          <w:rFonts w:hint="eastAsia"/>
          <w:lang w:val="en-US" w:eastAsia="zh-CN"/>
        </w:rPr>
      </w:pPr>
    </w:p>
    <w:p w14:paraId="0736D47C">
      <w:pPr>
        <w:bidi w:val="0"/>
        <w:rPr>
          <w:rFonts w:hint="eastAsia"/>
          <w:lang w:val="en-US" w:eastAsia="zh-CN"/>
        </w:rPr>
      </w:pPr>
    </w:p>
    <w:p w14:paraId="1A77D619">
      <w:pPr>
        <w:bidi w:val="0"/>
        <w:rPr>
          <w:rFonts w:hint="eastAsia"/>
          <w:lang w:val="en-US" w:eastAsia="zh-CN"/>
        </w:rPr>
      </w:pPr>
    </w:p>
    <w:p w14:paraId="63347B24">
      <w:pPr>
        <w:bidi w:val="0"/>
        <w:rPr>
          <w:rFonts w:hint="eastAsia"/>
          <w:lang w:val="en-US" w:eastAsia="zh-CN"/>
        </w:rPr>
      </w:pPr>
    </w:p>
    <w:p w14:paraId="4AF44C3D">
      <w:pPr>
        <w:bidi w:val="0"/>
        <w:rPr>
          <w:rFonts w:hint="eastAsia"/>
          <w:lang w:val="en-US" w:eastAsia="zh-CN"/>
        </w:rPr>
      </w:pPr>
    </w:p>
    <w:p w14:paraId="10FA7B96">
      <w:pPr>
        <w:bidi w:val="0"/>
        <w:rPr>
          <w:rFonts w:hint="eastAsia"/>
          <w:lang w:val="en-US" w:eastAsia="zh-CN"/>
        </w:rPr>
      </w:pPr>
    </w:p>
    <w:p w14:paraId="70FBB188">
      <w:pPr>
        <w:bidi w:val="0"/>
        <w:rPr>
          <w:rFonts w:hint="eastAsia"/>
          <w:lang w:val="en-US" w:eastAsia="zh-CN"/>
        </w:rPr>
      </w:pPr>
    </w:p>
    <w:p w14:paraId="3D15AAE9">
      <w:pPr>
        <w:bidi w:val="0"/>
        <w:rPr>
          <w:rFonts w:hint="eastAsia"/>
          <w:lang w:val="en-US" w:eastAsia="zh-CN"/>
        </w:rPr>
      </w:pPr>
    </w:p>
    <w:p w14:paraId="043EE54C">
      <w:pPr>
        <w:bidi w:val="0"/>
        <w:rPr>
          <w:rFonts w:hint="eastAsia"/>
          <w:lang w:val="en-US" w:eastAsia="zh-CN"/>
        </w:rPr>
      </w:pPr>
    </w:p>
    <w:p w14:paraId="5377630A">
      <w:pPr>
        <w:bidi w:val="0"/>
        <w:rPr>
          <w:rFonts w:hint="eastAsia"/>
          <w:lang w:val="en-US" w:eastAsia="zh-CN"/>
        </w:rPr>
      </w:pPr>
    </w:p>
    <w:p w14:paraId="168994BA">
      <w:pPr>
        <w:bidi w:val="0"/>
        <w:rPr>
          <w:rFonts w:hint="eastAsia"/>
          <w:lang w:val="en-US" w:eastAsia="zh-CN"/>
        </w:rPr>
      </w:pPr>
    </w:p>
    <w:p w14:paraId="6E3CC454">
      <w:pPr>
        <w:bidi w:val="0"/>
        <w:rPr>
          <w:rFonts w:hint="eastAsia"/>
          <w:lang w:val="en-US" w:eastAsia="zh-CN"/>
        </w:rPr>
      </w:pPr>
    </w:p>
    <w:p w14:paraId="41E5ED0D">
      <w:pPr>
        <w:bidi w:val="0"/>
        <w:rPr>
          <w:rFonts w:hint="eastAsia"/>
          <w:lang w:val="en-US" w:eastAsia="zh-CN"/>
        </w:rPr>
      </w:pPr>
    </w:p>
    <w:p w14:paraId="2876CCAB">
      <w:pPr>
        <w:bidi w:val="0"/>
        <w:rPr>
          <w:rFonts w:hint="eastAsia"/>
          <w:lang w:val="en-US" w:eastAsia="zh-CN"/>
        </w:rPr>
      </w:pPr>
    </w:p>
    <w:p w14:paraId="133E30E4">
      <w:pPr>
        <w:bidi w:val="0"/>
        <w:rPr>
          <w:rFonts w:hint="eastAsia"/>
          <w:lang w:val="en-US" w:eastAsia="zh-CN"/>
        </w:rPr>
      </w:pPr>
    </w:p>
    <w:p w14:paraId="54435B0E">
      <w:pPr>
        <w:bidi w:val="0"/>
        <w:rPr>
          <w:rFonts w:hint="eastAsia"/>
          <w:lang w:val="en-US" w:eastAsia="zh-CN"/>
        </w:rPr>
      </w:pPr>
    </w:p>
    <w:p w14:paraId="14C16998">
      <w:pPr>
        <w:bidi w:val="0"/>
        <w:rPr>
          <w:rFonts w:hint="eastAsia"/>
          <w:lang w:val="en-US" w:eastAsia="zh-CN"/>
        </w:rPr>
      </w:pPr>
    </w:p>
    <w:p w14:paraId="6CB3584D">
      <w:pPr>
        <w:bidi w:val="0"/>
        <w:rPr>
          <w:rFonts w:hint="eastAsia"/>
          <w:lang w:val="en-US" w:eastAsia="zh-CN"/>
        </w:rPr>
      </w:pPr>
    </w:p>
    <w:p w14:paraId="1BDD2D0B">
      <w:pPr>
        <w:bidi w:val="0"/>
        <w:rPr>
          <w:rFonts w:hint="eastAsia"/>
          <w:lang w:val="en-US" w:eastAsia="zh-CN"/>
        </w:rPr>
      </w:pPr>
    </w:p>
    <w:p w14:paraId="36777E85">
      <w:pPr>
        <w:bidi w:val="0"/>
        <w:rPr>
          <w:rFonts w:hint="eastAsia"/>
          <w:lang w:val="en-US" w:eastAsia="zh-CN"/>
        </w:rPr>
      </w:pPr>
    </w:p>
    <w:p w14:paraId="19888AAE">
      <w:pPr>
        <w:bidi w:val="0"/>
        <w:rPr>
          <w:rFonts w:hint="eastAsia"/>
          <w:lang w:val="en-US" w:eastAsia="zh-CN"/>
        </w:rPr>
      </w:pPr>
    </w:p>
    <w:p w14:paraId="6291092D">
      <w:pPr>
        <w:bidi w:val="0"/>
        <w:rPr>
          <w:rFonts w:hint="eastAsia"/>
          <w:lang w:val="en-US" w:eastAsia="zh-CN"/>
        </w:rPr>
      </w:pPr>
    </w:p>
    <w:p w14:paraId="145A3A11">
      <w:pPr>
        <w:bidi w:val="0"/>
        <w:rPr>
          <w:rFonts w:hint="eastAsia"/>
          <w:lang w:val="en-US" w:eastAsia="zh-CN"/>
        </w:rPr>
      </w:pPr>
    </w:p>
    <w:p w14:paraId="053DBBF2">
      <w:pPr>
        <w:bidi w:val="0"/>
        <w:rPr>
          <w:rFonts w:hint="eastAsia"/>
          <w:lang w:val="en-US" w:eastAsia="zh-CN"/>
        </w:rPr>
      </w:pPr>
    </w:p>
    <w:p w14:paraId="4112872E">
      <w:pPr>
        <w:bidi w:val="0"/>
        <w:rPr>
          <w:rFonts w:hint="eastAsia"/>
          <w:lang w:val="en-US" w:eastAsia="zh-CN"/>
        </w:rPr>
      </w:pPr>
    </w:p>
    <w:p w14:paraId="6DD29F25">
      <w:pPr>
        <w:bidi w:val="0"/>
        <w:rPr>
          <w:rFonts w:hint="eastAsia"/>
          <w:lang w:val="en-US" w:eastAsia="zh-CN"/>
        </w:rPr>
      </w:pPr>
    </w:p>
    <w:p w14:paraId="71BAD4DE">
      <w:pPr>
        <w:bidi w:val="0"/>
        <w:rPr>
          <w:rFonts w:hint="eastAsia"/>
          <w:lang w:val="en-US" w:eastAsia="zh-CN"/>
        </w:rPr>
      </w:pPr>
    </w:p>
    <w:p w14:paraId="49AB225A">
      <w:pPr>
        <w:bidi w:val="0"/>
        <w:rPr>
          <w:rFonts w:hint="eastAsia"/>
          <w:lang w:val="en-US" w:eastAsia="zh-CN"/>
        </w:rPr>
      </w:pPr>
    </w:p>
    <w:p w14:paraId="4A0760F0">
      <w:pPr>
        <w:bidi w:val="0"/>
        <w:rPr>
          <w:rFonts w:hint="eastAsia"/>
          <w:lang w:val="en-US" w:eastAsia="zh-CN"/>
        </w:rPr>
      </w:pPr>
    </w:p>
    <w:p w14:paraId="7F1EBC90">
      <w:pPr>
        <w:bidi w:val="0"/>
        <w:rPr>
          <w:rFonts w:hint="eastAsia"/>
          <w:lang w:val="en-US" w:eastAsia="zh-CN"/>
        </w:rPr>
      </w:pPr>
    </w:p>
    <w:p w14:paraId="43D2A0A2">
      <w:pPr>
        <w:bidi w:val="0"/>
        <w:rPr>
          <w:rFonts w:hint="eastAsia"/>
          <w:lang w:val="en-US" w:eastAsia="zh-CN"/>
        </w:rPr>
      </w:pPr>
    </w:p>
    <w:sdt>
      <w:sdtPr>
        <w:id w:val="147463060"/>
      </w:sdtPr>
      <w:sdtEndPr>
        <w:rPr>
          <w:color w:val="640000"/>
          <w:sz w:val="18"/>
          <w:szCs w:val="18"/>
        </w:rPr>
      </w:sdtEndPr>
      <w:sdtContent>
        <w:p w14:paraId="2503F5F1">
          <w:pPr>
            <w:rPr>
              <w:rFonts w:hint="eastAsia" w:ascii="宋体" w:hAnsi="华文中宋" w:eastAsia="宋体"/>
              <w:color w:val="640000"/>
              <w:sz w:val="18"/>
              <w:szCs w:val="18"/>
              <w:lang w:val="en-US" w:eastAsia="zh-CN"/>
            </w:rPr>
          </w:pPr>
          <w:r>
            <w:rPr>
              <w:rFonts w:ascii="华文新魏" w:hAnsi="华文中宋" w:eastAsia="华文新魏"/>
              <w:color w:val="640000"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13335</wp:posOffset>
                    </wp:positionH>
                    <wp:positionV relativeFrom="paragraph">
                      <wp:posOffset>-13335</wp:posOffset>
                    </wp:positionV>
                    <wp:extent cx="6214745" cy="15875"/>
                    <wp:effectExtent l="0" t="13970" r="3175" b="15875"/>
                    <wp:wrapNone/>
                    <wp:docPr id="4" name="自选图形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14745" cy="15875"/>
                            </a:xfrm>
                            <a:prstGeom prst="straightConnector1">
                              <a:avLst/>
                            </a:prstGeom>
                            <a:ln w="28575" cap="flat" cmpd="sng">
                              <a:solidFill>
                                <a:srgbClr val="640000">
                                  <a:alpha val="80000"/>
                                </a:srgbClr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自选图形 3" o:spid="_x0000_s1026" o:spt="32" type="#_x0000_t32" style="position:absolute;left:0pt;flip:y;margin-left:1.05pt;margin-top:-1.05pt;height:1.25pt;width:489.35pt;z-index:251665408;mso-width-relative:page;mso-height-relative:page;" filled="f" stroked="t" coordsize="21600,21600" o:gfxdata="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Ffn33PXAAAABQEAAA8AAAAAAAAAAQAg&#10;AAAAIgAAAGRycy9kb3ducmV2LnhtbFBLAQIUABQAAAAIAIdO4kAKzVV9DwIAABMEAAAOAAAAAAAA&#10;AAEAIAAAACYBAABkcnMvZTJvRG9jLnhtbFBLBQYAAAAABgAGAFkBAACnBQAAAAA=&#10;">
                    <v:fill on="f" focussize="0,0"/>
                    <v:stroke weight="2.25pt" color="#640000" opacity="52428f" joinstyle="round"/>
                    <v:imagedata o:title=""/>
                    <o:lock v:ext="edit" aspectratio="f"/>
                  </v:shape>
                </w:pict>
              </mc:Fallback>
            </mc:AlternateContent>
          </w:r>
          <w:r>
            <w:rPr>
              <w:rFonts w:hint="eastAsia" w:ascii="华文新魏" w:hAnsi="华文中宋" w:eastAsia="华文新魏"/>
              <w:color w:val="640000"/>
              <w:sz w:val="28"/>
              <w:szCs w:val="28"/>
            </w:rPr>
            <w:t>东莞市硕美电子材料科技有限公司</w:t>
          </w:r>
          <w:r>
            <w:rPr>
              <w:rFonts w:hint="eastAsia" w:ascii="宋体" w:hAnsi="华文中宋"/>
              <w:color w:val="640000"/>
              <w:sz w:val="18"/>
              <w:szCs w:val="18"/>
            </w:rPr>
            <w:t xml:space="preserve">                                       Page  </w:t>
          </w:r>
          <w:r>
            <w:rPr>
              <w:rFonts w:hint="eastAsia" w:ascii="宋体" w:hAnsi="华文中宋" w:eastAsia="宋体"/>
              <w:color w:val="640000"/>
              <w:sz w:val="18"/>
              <w:szCs w:val="18"/>
              <w:lang w:val="en-US" w:eastAsia="zh-CN"/>
            </w:rPr>
            <w:t>2</w:t>
          </w:r>
          <w:r>
            <w:rPr>
              <w:rFonts w:ascii="宋体" w:hAnsi="华文中宋"/>
              <w:color w:val="640000"/>
              <w:sz w:val="18"/>
              <w:szCs w:val="18"/>
            </w:rPr>
            <w:t xml:space="preserve">/ </w:t>
          </w:r>
          <w:r>
            <w:rPr>
              <w:rFonts w:hint="eastAsia" w:ascii="宋体" w:hAnsi="华文中宋" w:eastAsia="宋体"/>
              <w:color w:val="640000"/>
              <w:sz w:val="18"/>
              <w:szCs w:val="18"/>
              <w:lang w:val="en-US" w:eastAsia="zh-CN"/>
            </w:rPr>
            <w:t>2</w:t>
          </w:r>
        </w:p>
        <w:p w14:paraId="52C0E5C8">
          <w:r>
            <w:rPr>
              <w:rFonts w:hint="eastAsia" w:ascii="宋体" w:hAnsi="华文中宋"/>
              <w:color w:val="640000"/>
              <w:sz w:val="18"/>
              <w:szCs w:val="18"/>
            </w:rPr>
            <w:t xml:space="preserve">TEL：0769-81030039，  </w:t>
          </w:r>
          <w:r>
            <w:rPr>
              <w:rFonts w:hint="eastAsia" w:ascii="宋体" w:hAnsi="华文中宋"/>
              <w:color w:val="640000"/>
              <w:sz w:val="18"/>
              <w:szCs w:val="18"/>
              <w:lang w:val="en-US" w:eastAsia="zh-CN"/>
            </w:rPr>
            <w:t xml:space="preserve"> </w:t>
          </w:r>
          <w:r>
            <w:rPr>
              <w:rFonts w:hint="eastAsia" w:ascii="宋体" w:hAnsi="华文中宋"/>
              <w:color w:val="640000"/>
              <w:sz w:val="18"/>
              <w:szCs w:val="18"/>
            </w:rPr>
            <w:t xml:space="preserve">  FAX：0769-81030059，   </w:t>
          </w:r>
          <w:r>
            <w:rPr>
              <w:rFonts w:hint="eastAsia" w:ascii="宋体" w:hAnsi="华文中宋"/>
              <w:color w:val="640000"/>
              <w:sz w:val="18"/>
              <w:szCs w:val="18"/>
              <w:lang w:val="en-US" w:eastAsia="zh-CN"/>
            </w:rPr>
            <w:t xml:space="preserve"> </w:t>
          </w:r>
          <w:r>
            <w:rPr>
              <w:rFonts w:hint="eastAsia" w:ascii="宋体" w:hAnsi="华文中宋"/>
              <w:color w:val="640000"/>
              <w:sz w:val="18"/>
              <w:szCs w:val="18"/>
            </w:rPr>
            <w:t xml:space="preserve">   热线：13925851538 裴先生</w:t>
          </w:r>
        </w:p>
        <w:p w14:paraId="4B60552A">
          <w:r>
            <w:rPr>
              <w:rFonts w:hint="eastAsia" w:ascii="宋体" w:hAnsi="华文中宋"/>
              <w:color w:val="640000"/>
              <w:sz w:val="18"/>
              <w:szCs w:val="18"/>
            </w:rPr>
            <w:t xml:space="preserve">地址：广东省东莞市桥头镇田头角村银岭街63号D栋一楼  E-mail:peter@dgsomei.com  官网: www.dgsomei.com </w:t>
          </w:r>
        </w:p>
      </w:sdtContent>
    </w:sdt>
    <w:p w14:paraId="7F2EBF4F">
      <w:pPr>
        <w:rPr>
          <w:rFonts w:ascii="Arial"/>
          <w:sz w:val="21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132080</wp:posOffset>
                </wp:positionV>
                <wp:extent cx="6710680" cy="6350"/>
                <wp:effectExtent l="0" t="0" r="0" b="0"/>
                <wp:wrapNone/>
                <wp:docPr id="5" name="任意多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0680" cy="635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0568" h="10">
                              <a:moveTo>
                                <a:pt x="0" y="0"/>
                              </a:moveTo>
                              <a:lnTo>
                                <a:pt x="10568" y="0"/>
                              </a:lnTo>
                              <a:lnTo>
                                <a:pt x="10568" y="9"/>
                              </a:lnTo>
                              <a:lnTo>
                                <a:pt x="0" y="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.5pt;margin-top:10.4pt;height:0.5pt;width:528.4pt;z-index:251664384;mso-width-relative:page;mso-height-relative:page;" fillcolor="#000000" filled="t" stroked="f" coordsize="10568,10" o:gfxdata="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IS9e8nXAAAACQEAAA8AAAAAAAAAAQAgAAAA&#10;IgAAAGRycy9kb3ducmV2LnhtbFBLAQIUABQAAAAIAIdO4kCBaHMGDAIAAHwEAAAOAAAAAAAAAAEA&#10;IAAAACYBAABkcnMvZTJvRG9jLnhtbFBLBQYAAAAABgAGAFkBAACkBQAAAAA=&#10;" path="m0,0l10568,0,10568,9,0,9,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75698C28">
      <w:pPr>
        <w:tabs>
          <w:tab w:val="left" w:pos="733"/>
        </w:tabs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542" w:right="668" w:bottom="0" w:left="55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E542500-BCDB-44F0-9ED5-F3D1F42677D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D7F1122-A15E-42D7-A765-11C119EC3D8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7293C866-016C-44CA-9DCA-A1D6FB72E52F}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4" w:fontKey="{E8A4347B-3527-4A60-986D-88A71B1ADE6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5" w:fontKey="{A8F11C85-6828-41A2-B528-B593D6A00F3C}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6" w:fontKey="{8AD3618B-7CC8-40CC-AEDF-DAFC41A4B867}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KSOF44523572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057EBA"/>
    <w:multiLevelType w:val="singleLevel"/>
    <w:tmpl w:val="D2057EBA"/>
    <w:lvl w:ilvl="0" w:tentative="0">
      <w:start w:val="3"/>
      <w:numFmt w:val="chineseCounting"/>
      <w:suff w:val="nothing"/>
      <w:lvlText w:val="%1、"/>
      <w:lvlJc w:val="left"/>
      <w:rPr>
        <w:rFonts w:hint="eastAsia"/>
        <w:sz w:val="32"/>
        <w:szCs w:val="32"/>
      </w:rPr>
    </w:lvl>
  </w:abstractNum>
  <w:abstractNum w:abstractNumId="1">
    <w:nsid w:val="4C112879"/>
    <w:multiLevelType w:val="singleLevel"/>
    <w:tmpl w:val="4C112879"/>
    <w:lvl w:ilvl="0" w:tentative="0">
      <w:start w:val="5"/>
      <w:numFmt w:val="chineseCounting"/>
      <w:suff w:val="nothing"/>
      <w:lvlText w:val="%1，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37F2824"/>
    <w:rsid w:val="1CD4435D"/>
    <w:rsid w:val="1D6B63CF"/>
    <w:rsid w:val="20B35E4D"/>
    <w:rsid w:val="3D5C332F"/>
    <w:rsid w:val="55DE085F"/>
    <w:rsid w:val="5F487361"/>
    <w:rsid w:val="6B2D4D42"/>
    <w:rsid w:val="7CF54C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Calibri" w:hAnsi="Calibri" w:eastAsia="Calibri" w:cs="Calibri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516</Words>
  <Characters>701</Characters>
  <TotalTime>3</TotalTime>
  <ScaleCrop>false</ScaleCrop>
  <LinksUpToDate>false</LinksUpToDate>
  <CharactersWithSpaces>824</CharactersWithSpaces>
  <Application>WPS Office_12.1.0.26884_F1E327BC-269C-435d-A152-05C5408002CA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2024-07-12T15:29:00Z</dcterms:created>
  <dc:creator>邓云</dc:creator>
  <cp:lastModifiedBy>鹰击长空</cp:lastModifiedBy>
  <dcterms:modified xsi:type="dcterms:W3CDTF">2026-07-16T07:24:12Z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2026-06-09T17:02:11Z</vt:filetime>
  </property>
  <property fmtid="{D5CDD505-2E9C-101B-9397-08002B2CF9AE}" pid="4" name="KSOTemplateDocerSaveRecord">
    <vt:lpwstr>eyJoZGlkIjoiNzM2NTU5YjQ1ZmFiNzY2Nzc4NTAzOGY2NzQ5Mzc2NTkiLCJ1c2VySWQiOiI1MDUwMjMwMTkifQ==</vt:lpwstr>
  </property>
  <property fmtid="{D5CDD505-2E9C-101B-9397-08002B2CF9AE}" pid="5" name="KSOProductBuildVer">
    <vt:lpwstr>2052-12.1.0.26884</vt:lpwstr>
  </property>
  <property fmtid="{D5CDD505-2E9C-101B-9397-08002B2CF9AE}" pid="6" name="ICV">
    <vt:lpwstr>48AFE0170D23476A8349637FB45FFB1C_12</vt:lpwstr>
  </property>
</Properties>
</file>