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114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jc w:val="center"/>
        <w:rPr>
          <w:rFonts w:hint="default" w:ascii="Arial" w:hAnsi="Arial" w:eastAsia="宋体" w:cs="Arial"/>
          <w:sz w:val="32"/>
          <w:szCs w:val="32"/>
        </w:rPr>
      </w:pPr>
      <w:r>
        <w:rPr>
          <w:rFonts w:hint="default" w:ascii="Arial" w:hAnsi="Arial" w:eastAsia="宋体" w:cs="Arial"/>
          <w:sz w:val="32"/>
          <w:szCs w:val="32"/>
        </w:rPr>
        <w:t>Trivalent Chromium Black Zinc Passivator TCP-976</w:t>
      </w:r>
    </w:p>
    <w:p w14:paraId="0B18EE08">
      <w:pPr>
        <w:jc w:val="center"/>
        <w:rPr>
          <w:rFonts w:hint="default"/>
          <w:b/>
          <w:bCs/>
          <w:sz w:val="28"/>
          <w:szCs w:val="28"/>
          <w:lang w:val="en-US" w:eastAsia="zh-CN"/>
        </w:rPr>
      </w:pPr>
      <w:r>
        <w:rPr>
          <w:rFonts w:hint="default"/>
          <w:b/>
          <w:bCs/>
          <w:sz w:val="28"/>
          <w:szCs w:val="28"/>
          <w:lang w:val="en-US" w:eastAsia="zh-CN"/>
        </w:rPr>
        <w:t>三价铬黑锌钝化剂（碱性镀锌钝化剂)</w:t>
      </w:r>
    </w:p>
    <w:p w14:paraId="6BA2A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pacing w:val="0"/>
          <w:position w:val="0"/>
          <w:sz w:val="21"/>
          <w:szCs w:val="21"/>
          <w:lang w:val="en-US" w:eastAsia="zh-CN"/>
        </w:rPr>
        <w:t>一</w:t>
      </w:r>
      <w:r>
        <w:rPr>
          <w:rFonts w:hint="eastAsia" w:asciiTheme="minorEastAsia" w:hAnsiTheme="minorEastAsia" w:eastAsiaTheme="minorEastAsia" w:cstheme="minorEastAsia"/>
          <w:b/>
          <w:bCs/>
          <w:color w:val="000000"/>
          <w:spacing w:val="0"/>
          <w:position w:val="0"/>
          <w:sz w:val="21"/>
          <w:szCs w:val="21"/>
        </w:rPr>
        <w:t>、</w:t>
      </w:r>
      <w:r>
        <w:rPr>
          <w:rFonts w:hint="eastAsia" w:asciiTheme="minorEastAsia" w:hAnsiTheme="minorEastAsia" w:eastAsiaTheme="minorEastAsia" w:cstheme="minorEastAsia"/>
          <w:b/>
          <w:bCs/>
          <w:color w:val="000000"/>
          <w:sz w:val="21"/>
          <w:szCs w:val="21"/>
        </w:rPr>
        <w:t>Features</w:t>
      </w:r>
    </w:p>
    <w:p w14:paraId="38E86D4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425" w:leftChars="0" w:right="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bdr w:val="none" w:color="auto" w:sz="0" w:space="0"/>
        </w:rPr>
        <w:t>TCP-976 trivalent chromium black passivator contains no hexavalent chromium, silver or other harmful metals, fully complying with environmental protection regulations.</w:t>
      </w:r>
    </w:p>
    <w:p w14:paraId="162F784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425" w:leftChars="0" w:right="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bdr w:val="none" w:color="auto" w:sz="0" w:space="0"/>
        </w:rPr>
        <w:t>This product is exclusively applied to alkaline zinc plating and produces a dark, uniform black passivation film.</w:t>
      </w:r>
    </w:p>
    <w:p w14:paraId="7E4AACD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425" w:leftChars="0" w:right="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bdr w:val="none" w:color="auto" w:sz="0" w:space="0"/>
        </w:rPr>
        <w:t>It is a two-component passivating solution. Combined with PB-952 sealant after black passivation, the salt spray resistance of the coating can be greatly enhanced. The coating can withstand more than 96 hours of salt spray test without white corrosion spots.</w:t>
      </w:r>
    </w:p>
    <w:p w14:paraId="139185C0">
      <w:pPr>
        <w:pStyle w:val="10"/>
        <w:keepNext w:val="0"/>
        <w:keepLines w:val="0"/>
        <w:widowControl/>
        <w:suppressLineNumbers w:val="0"/>
        <w:spacing w:before="0" w:beforeAutospacing="0" w:after="0" w:afterAutospacing="0" w:line="240" w:lineRule="auto"/>
        <w:ind w:firstLine="420" w:firstLineChars="200"/>
        <w:contextualSpacing/>
        <w:jc w:val="left"/>
        <w:rPr>
          <w:rFonts w:hint="eastAsia" w:asciiTheme="minorEastAsia" w:hAnsiTheme="minorEastAsia" w:eastAsiaTheme="minorEastAsia" w:cstheme="minorEastAsia"/>
          <w:b w:val="0"/>
          <w:bCs w:val="0"/>
          <w:sz w:val="21"/>
          <w:szCs w:val="21"/>
        </w:rPr>
      </w:pPr>
    </w:p>
    <w:p w14:paraId="4396563D">
      <w:pPr>
        <w:numPr>
          <w:ilvl w:val="0"/>
          <w:numId w:val="2"/>
        </w:numPr>
        <w:autoSpaceDE w:val="0"/>
        <w:autoSpaceDN w:val="0"/>
        <w:textAlignment w:val="bottom"/>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Operating Parameters</w:t>
      </w:r>
      <w:bookmarkStart w:id="0" w:name="_GoBack"/>
      <w:bookmarkEnd w:id="0"/>
    </w:p>
    <w:p w14:paraId="41E8E35E">
      <w:pPr>
        <w:numPr>
          <w:ilvl w:val="0"/>
          <w:numId w:val="0"/>
        </w:numPr>
        <w:autoSpaceDE w:val="0"/>
        <w:autoSpaceDN w:val="0"/>
        <w:textAlignment w:val="bottom"/>
        <w:rPr>
          <w:rFonts w:hint="eastAsia" w:asciiTheme="minorEastAsia" w:hAnsiTheme="minorEastAsia" w:eastAsiaTheme="minorEastAsia" w:cstheme="minorEastAsia"/>
          <w:b/>
          <w:bCs/>
          <w:sz w:val="21"/>
          <w:szCs w:val="21"/>
        </w:rPr>
      </w:pP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822"/>
        <w:gridCol w:w="5207"/>
        <w:gridCol w:w="2837"/>
      </w:tblGrid>
      <w:tr w14:paraId="7164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45F160A1">
            <w:pPr>
              <w:keepNext w:val="0"/>
              <w:keepLines w:val="0"/>
              <w:widowControl/>
              <w:suppressLineNumbers w:val="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lang w:val="en-US" w:eastAsia="zh-CN" w:bidi="ar"/>
              </w:rPr>
              <w:t>Item</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66DFCD68">
            <w:pPr>
              <w:keepNext w:val="0"/>
              <w:keepLines w:val="0"/>
              <w:widowControl/>
              <w:suppressLineNumbers w:val="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lang w:val="en-US" w:eastAsia="zh-CN" w:bidi="ar"/>
              </w:rPr>
              <w:t>Optimum Value</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3E9D8FD1">
            <w:pPr>
              <w:keepNext w:val="0"/>
              <w:keepLines w:val="0"/>
              <w:widowControl/>
              <w:suppressLineNumbers w:val="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kern w:val="0"/>
                <w:sz w:val="21"/>
                <w:szCs w:val="21"/>
                <w:lang w:val="en-US" w:eastAsia="zh-CN" w:bidi="ar"/>
              </w:rPr>
              <w:t>Operating Range</w:t>
            </w:r>
          </w:p>
        </w:tc>
      </w:tr>
      <w:tr w14:paraId="51BE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7360107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val="en-US" w:eastAsia="zh-CN"/>
              </w:rPr>
              <w:t>TCP</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976</w:t>
            </w:r>
            <w:r>
              <w:rPr>
                <w:rFonts w:hint="eastAsia" w:asciiTheme="minorEastAsia" w:hAnsiTheme="minorEastAsia" w:eastAsiaTheme="minorEastAsia" w:cstheme="minorEastAsia"/>
                <w:kern w:val="0"/>
                <w:sz w:val="21"/>
                <w:szCs w:val="21"/>
                <w:lang w:val="en-US" w:eastAsia="zh-CN" w:bidi="ar"/>
              </w:rPr>
              <w:t>A</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0849F4B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Barrel plating: 120 ml/LRack plating: 90 ml/L</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7C2881D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80–150 ml/L50–100 ml/L</w:t>
            </w:r>
          </w:p>
        </w:tc>
      </w:tr>
      <w:tr w14:paraId="2B30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62678AE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val="en-US" w:eastAsia="zh-CN"/>
              </w:rPr>
              <w:t>TCP</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976</w:t>
            </w:r>
            <w:r>
              <w:rPr>
                <w:rFonts w:hint="eastAsia" w:asciiTheme="minorEastAsia" w:hAnsiTheme="minorEastAsia" w:eastAsiaTheme="minorEastAsia" w:cstheme="minorEastAsia"/>
                <w:kern w:val="0"/>
                <w:sz w:val="21"/>
                <w:szCs w:val="21"/>
                <w:lang w:val="en-US" w:eastAsia="zh-CN" w:bidi="ar"/>
              </w:rPr>
              <w:t>B</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1D4A5EA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Barrel plating: 50 ml/LRack plating: 90 ml/L</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4EEFD6E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40–60 ml/L60–120 ml/L</w:t>
            </w:r>
          </w:p>
        </w:tc>
      </w:tr>
      <w:tr w14:paraId="2D25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571902E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Temperature</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3B3B34C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30 °C</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5EA6738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20–40 °C</w:t>
            </w:r>
          </w:p>
        </w:tc>
      </w:tr>
      <w:tr w14:paraId="6749F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7C25AEB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pH Value</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1DB03BA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2.2</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6B27A6F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1.8–2.5</w:t>
            </w:r>
          </w:p>
        </w:tc>
      </w:tr>
      <w:tr w14:paraId="43A0F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69BE5C8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Processing Time</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043A402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kern w:val="0"/>
                <w:sz w:val="21"/>
                <w:szCs w:val="21"/>
                <w:lang w:val="en-US" w:eastAsia="zh-CN" w:bidi="ar"/>
              </w:rPr>
              <w:t>Barrel plating</w:t>
            </w:r>
            <w:r>
              <w:rPr>
                <w:rFonts w:hint="eastAsia" w:asciiTheme="minorEastAsia" w:hAnsiTheme="minorEastAsia" w:eastAsiaTheme="minorEastAsia" w:cstheme="minorEastAsia"/>
                <w:kern w:val="0"/>
                <w:sz w:val="21"/>
                <w:szCs w:val="21"/>
                <w:lang w:val="en-US" w:eastAsia="zh-CN" w:bidi="ar"/>
              </w:rPr>
              <w:t xml:space="preserve">: 30 s ; </w:t>
            </w:r>
            <w:r>
              <w:rPr>
                <w:rFonts w:hint="eastAsia" w:asciiTheme="minorEastAsia" w:hAnsiTheme="minorEastAsia" w:eastAsiaTheme="minorEastAsia" w:cstheme="minorEastAsia"/>
                <w:b/>
                <w:bCs/>
                <w:kern w:val="0"/>
                <w:sz w:val="21"/>
                <w:szCs w:val="21"/>
                <w:lang w:val="en-US" w:eastAsia="zh-CN" w:bidi="ar"/>
              </w:rPr>
              <w:t>Rack plating</w:t>
            </w:r>
            <w:r>
              <w:rPr>
                <w:rFonts w:hint="eastAsia" w:asciiTheme="minorEastAsia" w:hAnsiTheme="minorEastAsia" w:eastAsiaTheme="minorEastAsia" w:cstheme="minorEastAsia"/>
                <w:kern w:val="0"/>
                <w:sz w:val="21"/>
                <w:szCs w:val="21"/>
                <w:lang w:val="en-US" w:eastAsia="zh-CN" w:bidi="ar"/>
              </w:rPr>
              <w:t>: 60 s</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0002CFC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30–60 s</w:t>
            </w:r>
          </w:p>
        </w:tc>
      </w:tr>
      <w:tr w14:paraId="24F1B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5D6338E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Agitation</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69E89E7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Continuous tank circulation</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50F2460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w:t>
            </w:r>
          </w:p>
        </w:tc>
      </w:tr>
      <w:tr w14:paraId="2FB1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7D5442A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Filtration</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1EA3DCE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Recommended</w:t>
            </w:r>
          </w:p>
        </w:tc>
        <w:tc>
          <w:tcPr>
            <w:tcW w:w="0" w:type="auto"/>
            <w:tcBorders>
              <w:top w:val="single" w:color="CCCCCC" w:sz="2" w:space="0"/>
              <w:left w:val="single" w:color="CCCCCC" w:sz="2" w:space="0"/>
              <w:bottom w:val="single" w:color="CCCCCC" w:sz="2" w:space="0"/>
              <w:right w:val="single" w:color="CCCCCC" w:sz="2" w:space="0"/>
            </w:tcBorders>
            <w:shd w:val="clear" w:color="auto" w:fill="auto"/>
            <w:tcMar>
              <w:top w:w="60" w:type="dxa"/>
              <w:left w:w="60" w:type="dxa"/>
              <w:bottom w:w="60" w:type="dxa"/>
              <w:right w:w="60" w:type="dxa"/>
            </w:tcMar>
            <w:vAlign w:val="center"/>
          </w:tcPr>
          <w:p w14:paraId="43FBDB7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w:t>
            </w:r>
          </w:p>
        </w:tc>
      </w:tr>
    </w:tbl>
    <w:p w14:paraId="17D7894D">
      <w:pPr>
        <w:autoSpaceDE w:val="0"/>
        <w:autoSpaceDN w:val="0"/>
        <w:textAlignment w:val="bottom"/>
        <w:rPr>
          <w:rFonts w:hint="eastAsia" w:asciiTheme="minorEastAsia" w:hAnsiTheme="minorEastAsia" w:eastAsiaTheme="minorEastAsia" w:cstheme="minorEastAsia"/>
          <w:sz w:val="21"/>
          <w:szCs w:val="21"/>
          <w:lang w:val="en-US" w:eastAsia="zh-CN"/>
        </w:rPr>
      </w:pPr>
    </w:p>
    <w:p w14:paraId="47B90C66">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leftChars="0" w:right="0" w:firstLine="0"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Bath Make-up</w:t>
      </w:r>
    </w:p>
    <w:p w14:paraId="7A033D40">
      <w:pPr>
        <w:numPr>
          <w:ilvl w:val="0"/>
          <w:numId w:val="0"/>
        </w:numPr>
        <w:ind w:leftChars="0"/>
        <w:rPr>
          <w:rFonts w:hint="eastAsia" w:asciiTheme="minorEastAsia" w:hAnsiTheme="minorEastAsia" w:eastAsiaTheme="minorEastAsia" w:cstheme="minorEastAsia"/>
          <w:sz w:val="21"/>
          <w:szCs w:val="21"/>
        </w:rPr>
      </w:pPr>
    </w:p>
    <w:p w14:paraId="6347B90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Chars="0" w:right="0" w:right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1.</w:t>
      </w:r>
      <w:r>
        <w:rPr>
          <w:rFonts w:hint="eastAsia" w:asciiTheme="minorEastAsia" w:hAnsiTheme="minorEastAsia" w:eastAsiaTheme="minorEastAsia" w:cstheme="minorEastAsia"/>
          <w:color w:val="000000"/>
          <w:sz w:val="21"/>
          <w:szCs w:val="21"/>
        </w:rPr>
        <w:t>Fill the tank with half the required volume of water.</w:t>
      </w:r>
    </w:p>
    <w:p w14:paraId="12669E9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Chars="0" w:right="0" w:right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 xml:space="preserve">Add the required amount of </w:t>
      </w:r>
      <w:r>
        <w:rPr>
          <w:rFonts w:hint="eastAsia" w:asciiTheme="minorEastAsia" w:hAnsiTheme="minorEastAsia" w:eastAsiaTheme="minorEastAsia" w:cstheme="minorEastAsia"/>
          <w:color w:val="000000"/>
          <w:sz w:val="21"/>
          <w:szCs w:val="21"/>
          <w:lang w:val="en-US" w:eastAsia="zh-CN"/>
        </w:rPr>
        <w:t>TCP</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976</w:t>
      </w:r>
      <w:r>
        <w:rPr>
          <w:rFonts w:hint="eastAsia" w:asciiTheme="minorEastAsia" w:hAnsiTheme="minorEastAsia" w:eastAsiaTheme="minorEastAsia" w:cstheme="minorEastAsia"/>
          <w:color w:val="000000"/>
          <w:sz w:val="21"/>
          <w:szCs w:val="21"/>
        </w:rPr>
        <w:t>A and stir thoroughly.</w:t>
      </w:r>
    </w:p>
    <w:p w14:paraId="6CB160C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Chars="0" w:right="0" w:right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rPr>
        <w:t xml:space="preserve">Add the required amount of </w:t>
      </w:r>
      <w:r>
        <w:rPr>
          <w:rFonts w:hint="eastAsia" w:asciiTheme="minorEastAsia" w:hAnsiTheme="minorEastAsia" w:eastAsiaTheme="minorEastAsia" w:cstheme="minorEastAsia"/>
          <w:color w:val="000000"/>
          <w:sz w:val="21"/>
          <w:szCs w:val="21"/>
          <w:lang w:val="en-US" w:eastAsia="zh-CN"/>
        </w:rPr>
        <w:t>TCP</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976</w:t>
      </w:r>
      <w:r>
        <w:rPr>
          <w:rFonts w:hint="eastAsia" w:asciiTheme="minorEastAsia" w:hAnsiTheme="minorEastAsia" w:eastAsiaTheme="minorEastAsia" w:cstheme="minorEastAsia"/>
          <w:color w:val="000000"/>
          <w:sz w:val="21"/>
          <w:szCs w:val="21"/>
        </w:rPr>
        <w:t>B and stir evenly.</w:t>
      </w:r>
    </w:p>
    <w:p w14:paraId="0BBAA3E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Chars="0" w:right="0" w:right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Top up the solution to the standard working volume.</w:t>
      </w:r>
    </w:p>
    <w:p w14:paraId="35351E2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210" w:leftChars="0" w:right="0" w:rightChars="0" w:hanging="210" w:hangingChars="1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5.</w:t>
      </w:r>
      <w:r>
        <w:rPr>
          <w:rFonts w:hint="eastAsia" w:asciiTheme="minorEastAsia" w:hAnsiTheme="minorEastAsia" w:eastAsiaTheme="minorEastAsia" w:cstheme="minorEastAsia"/>
          <w:color w:val="000000"/>
          <w:sz w:val="21"/>
          <w:szCs w:val="21"/>
        </w:rPr>
        <w:t>Test and adjust the pH to the recommended range using nitric acid and sodium hydroxide solution while stirring continuously. Adjust the solution temperature to the specified range.</w:t>
      </w:r>
    </w:p>
    <w:p w14:paraId="0C4D310D">
      <w:pPr>
        <w:autoSpaceDE w:val="0"/>
        <w:autoSpaceDN w:val="0"/>
        <w:textAlignment w:val="bottom"/>
        <w:rPr>
          <w:rFonts w:hint="eastAsia" w:asciiTheme="minorEastAsia" w:hAnsiTheme="minorEastAsia" w:eastAsiaTheme="minorEastAsia" w:cstheme="minorEastAsia"/>
          <w:sz w:val="21"/>
          <w:szCs w:val="21"/>
          <w:lang w:val="en-US" w:eastAsia="zh-CN"/>
        </w:rPr>
      </w:pPr>
    </w:p>
    <w:sectPr>
      <w:headerReference r:id="rId4" w:type="first"/>
      <w:footerReference r:id="rId6" w:type="first"/>
      <w:headerReference r:id="rId3" w:type="default"/>
      <w:footerReference r:id="rId5" w:type="default"/>
      <w:pgSz w:w="11906" w:h="16838"/>
      <w:pgMar w:top="1440" w:right="1080" w:bottom="1440" w:left="1080" w:header="1135" w:footer="832" w:gutter="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²Ó©úÅé">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华文细黑">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0871028"/>
    </w:sdtPr>
    <w:sdtEndPr>
      <w:rPr>
        <w:rFonts w:ascii="宋体" w:hAnsi="华文中宋"/>
        <w:color w:val="640000"/>
        <w:sz w:val="18"/>
        <w:szCs w:val="18"/>
      </w:rPr>
    </w:sdtEndPr>
    <w:sdtContent>
      <w:p w14:paraId="1B4102C6">
        <w:pPr>
          <w:rPr>
            <w:rFonts w:ascii="宋体" w:hAnsi="华文中宋"/>
            <w:color w:val="640000"/>
            <w:sz w:val="18"/>
            <w:szCs w:val="18"/>
          </w:rPr>
        </w:pPr>
        <w:r>
          <w:rPr>
            <w:rFonts w:ascii="华文新魏" w:hAnsi="华文中宋" w:eastAsia="华文新魏"/>
            <w:color w:val="640000"/>
            <w:sz w:val="28"/>
            <w:szCs w:val="28"/>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2540</wp:posOffset>
                  </wp:positionV>
                  <wp:extent cx="6195695" cy="12700"/>
                  <wp:effectExtent l="0" t="13970" r="5080" b="20955"/>
                  <wp:wrapNone/>
                  <wp:docPr id="2" name="自选图形 7"/>
                  <wp:cNvGraphicFramePr/>
                  <a:graphic xmlns:a="http://schemas.openxmlformats.org/drawingml/2006/main">
                    <a:graphicData uri="http://schemas.microsoft.com/office/word/2010/wordprocessingShape">
                      <wps:wsp>
                        <wps:cNvCnPr/>
                        <wps:spPr>
                          <a:xfrm>
                            <a:off x="0" y="0"/>
                            <a:ext cx="6195695" cy="12700"/>
                          </a:xfrm>
                          <a:prstGeom prst="straightConnector1">
                            <a:avLst/>
                          </a:prstGeom>
                          <a:ln w="28575" cap="flat" cmpd="sng">
                            <a:solidFill>
                              <a:srgbClr val="640000">
                                <a:alpha val="80000"/>
                              </a:srgbClr>
                            </a:solidFill>
                            <a:prstDash val="solid"/>
                            <a:headEnd type="none" w="med" len="med"/>
                            <a:tailEnd type="none" w="med" len="med"/>
                          </a:ln>
                        </wps:spPr>
                        <wps:bodyPr/>
                      </wps:wsp>
                    </a:graphicData>
                  </a:graphic>
                </wp:anchor>
              </w:drawing>
            </mc:Choice>
            <mc:Fallback>
              <w:pict>
                <v:shape id="自选图形 7" o:spid="_x0000_s1026" o:spt="32" type="#_x0000_t32" style="position:absolute;left:0pt;margin-left:1.05pt;margin-top:0.2pt;height:1pt;width:487.85pt;z-index:251660288;mso-width-relative:page;mso-height-relative:page;" filled="f" stroked="t" coordsize="21600,21600" o:gfxdata="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0LV3VAAAABAEAAA8AAAAAAAAAAQAgAAAAIgAAAGRy&#10;cy9kb3ducmV2LnhtbFBLAQIUABQAAAAIAIdO4kDhOljpCAIAAAkEAAAOAAAAAAAAAAEAIAAAACQB&#10;AABkcnMvZTJvRG9jLnhtbFBLBQYAAAAABgAGAFkBAACeBQAAAAA=&#10;">
                  <v:fill on="f" focussize="0,0"/>
                  <v:stroke weight="2.25pt" color="#640000" opacity="52428f" joinstyle="round"/>
                  <v:imagedata o:title=""/>
                  <o:lock v:ext="edit" aspectratio="f"/>
                </v:shape>
              </w:pict>
            </mc:Fallback>
          </mc:AlternateContent>
        </w:r>
        <w:r>
          <w:rPr>
            <w:rFonts w:hint="eastAsia" w:ascii="华文新魏" w:hAnsi="华文中宋" w:eastAsia="华文新魏"/>
            <w:color w:val="640000"/>
            <w:sz w:val="28"/>
            <w:szCs w:val="28"/>
          </w:rPr>
          <w:t>东莞市硕美电子材料科技有限公司</w:t>
        </w:r>
        <w:r>
          <w:rPr>
            <w:rFonts w:hint="eastAsia" w:ascii="宋体" w:hAnsi="华文中宋"/>
            <w:color w:val="640000"/>
            <w:sz w:val="18"/>
            <w:szCs w:val="18"/>
          </w:rPr>
          <w:t xml:space="preserve">                                     Page   </w:t>
        </w:r>
        <w:r>
          <w:rPr>
            <w:rFonts w:ascii="宋体" w:hAnsi="华文中宋"/>
            <w:color w:val="640000"/>
            <w:sz w:val="18"/>
            <w:szCs w:val="18"/>
          </w:rPr>
          <w:fldChar w:fldCharType="begin"/>
        </w:r>
        <w:r>
          <w:rPr>
            <w:rFonts w:ascii="宋体" w:hAnsi="华文中宋"/>
            <w:color w:val="640000"/>
            <w:sz w:val="18"/>
            <w:szCs w:val="18"/>
          </w:rPr>
          <w:instrText xml:space="preserve"> PAGE </w:instrText>
        </w:r>
        <w:r>
          <w:rPr>
            <w:rFonts w:ascii="宋体" w:hAnsi="华文中宋"/>
            <w:color w:val="640000"/>
            <w:sz w:val="18"/>
            <w:szCs w:val="18"/>
          </w:rPr>
          <w:fldChar w:fldCharType="separate"/>
        </w:r>
        <w:r>
          <w:rPr>
            <w:rFonts w:ascii="宋体" w:hAnsi="华文中宋"/>
            <w:color w:val="640000"/>
            <w:sz w:val="18"/>
            <w:szCs w:val="18"/>
          </w:rPr>
          <w:t>2</w:t>
        </w:r>
        <w:r>
          <w:rPr>
            <w:rFonts w:ascii="宋体" w:hAnsi="华文中宋"/>
            <w:color w:val="640000"/>
            <w:sz w:val="18"/>
            <w:szCs w:val="18"/>
          </w:rPr>
          <w:fldChar w:fldCharType="end"/>
        </w:r>
        <w:r>
          <w:rPr>
            <w:rFonts w:ascii="宋体" w:hAnsi="华文中宋"/>
            <w:color w:val="640000"/>
            <w:sz w:val="18"/>
            <w:szCs w:val="18"/>
          </w:rPr>
          <w:t xml:space="preserve"> / </w:t>
        </w:r>
        <w:r>
          <w:rPr>
            <w:rFonts w:ascii="宋体" w:hAnsi="华文中宋"/>
            <w:color w:val="640000"/>
            <w:sz w:val="18"/>
            <w:szCs w:val="18"/>
          </w:rPr>
          <w:fldChar w:fldCharType="begin"/>
        </w:r>
        <w:r>
          <w:rPr>
            <w:rFonts w:ascii="宋体" w:hAnsi="华文中宋"/>
            <w:color w:val="640000"/>
            <w:sz w:val="18"/>
            <w:szCs w:val="18"/>
          </w:rPr>
          <w:instrText xml:space="preserve"> NUMPAGES  </w:instrText>
        </w:r>
        <w:r>
          <w:rPr>
            <w:rFonts w:ascii="宋体" w:hAnsi="华文中宋"/>
            <w:color w:val="640000"/>
            <w:sz w:val="18"/>
            <w:szCs w:val="18"/>
          </w:rPr>
          <w:fldChar w:fldCharType="separate"/>
        </w:r>
        <w:r>
          <w:rPr>
            <w:rFonts w:ascii="宋体" w:hAnsi="华文中宋"/>
            <w:color w:val="640000"/>
            <w:sz w:val="18"/>
            <w:szCs w:val="18"/>
          </w:rPr>
          <w:t>3</w:t>
        </w:r>
        <w:r>
          <w:rPr>
            <w:rFonts w:ascii="宋体" w:hAnsi="华文中宋"/>
            <w:color w:val="640000"/>
            <w:sz w:val="18"/>
            <w:szCs w:val="18"/>
          </w:rPr>
          <w:fldChar w:fldCharType="end"/>
        </w:r>
      </w:p>
    </w:sdtContent>
  </w:sdt>
  <w:p w14:paraId="56C0704D">
    <w:r>
      <w:rPr>
        <w:rFonts w:hint="eastAsia" w:ascii="宋体" w:hAnsi="华文中宋"/>
        <w:color w:val="640000"/>
        <w:sz w:val="18"/>
        <w:szCs w:val="18"/>
      </w:rPr>
      <w:t>TEL：0769-81030039，    FAX：0769-81030059，      热线：13925851538 裴先生</w:t>
    </w:r>
  </w:p>
  <w:p w14:paraId="12A53DA8">
    <w:pPr>
      <w:pStyle w:val="6"/>
      <w:rPr>
        <w:rFonts w:ascii="宋体" w:hAnsi="华文中宋"/>
      </w:rPr>
    </w:pPr>
    <w:r>
      <w:rPr>
        <w:rFonts w:hint="eastAsia" w:ascii="宋体" w:hAnsi="华文中宋"/>
        <w:color w:val="640000"/>
      </w:rPr>
      <w:t>地址：广东省东莞市桥头镇田头角村银岭街63号D栋一楼  E-mail:peter@dgsomei.com  官网: www.dgsomei.com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0871027"/>
    </w:sdtPr>
    <w:sdtEndPr>
      <w:rPr>
        <w:color w:val="640000"/>
        <w:sz w:val="18"/>
        <w:szCs w:val="18"/>
      </w:rPr>
    </w:sdtEndPr>
    <w:sdtContent>
      <w:p w14:paraId="2097AEA6">
        <w:pPr>
          <w:rPr>
            <w:rFonts w:ascii="宋体" w:hAnsi="华文中宋"/>
            <w:color w:val="640000"/>
            <w:sz w:val="18"/>
            <w:szCs w:val="18"/>
          </w:rPr>
        </w:pPr>
        <w:r>
          <w:rPr>
            <w:rFonts w:ascii="华文新魏" w:hAnsi="华文中宋" w:eastAsia="华文新魏"/>
            <w:color w:val="640000"/>
            <w:sz w:val="28"/>
            <w:szCs w:val="28"/>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-13335</wp:posOffset>
                  </wp:positionV>
                  <wp:extent cx="6214745" cy="15875"/>
                  <wp:effectExtent l="0" t="13970" r="5080" b="17780"/>
                  <wp:wrapNone/>
                  <wp:docPr id="1" name="自选图形 3"/>
                  <wp:cNvGraphicFramePr/>
                  <a:graphic xmlns:a="http://schemas.openxmlformats.org/drawingml/2006/main">
                    <a:graphicData uri="http://schemas.microsoft.com/office/word/2010/wordprocessingShape">
                      <wps:wsp>
                        <wps:cNvCnPr/>
                        <wps:spPr>
                          <a:xfrm flipV="1">
                            <a:off x="0" y="0"/>
                            <a:ext cx="6214745" cy="15875"/>
                          </a:xfrm>
                          <a:prstGeom prst="straightConnector1">
                            <a:avLst/>
                          </a:prstGeom>
                          <a:ln w="28575" cap="flat" cmpd="sng">
                            <a:solidFill>
                              <a:srgbClr val="640000">
                                <a:alpha val="80000"/>
                              </a:srgbClr>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1.05pt;margin-top:-1.05pt;height:1.25pt;width:489.35pt;z-index:251659264;mso-width-relative:page;mso-height-relative:page;" filled="f" stroked="t" coordsize="21600,21600" o:gfxdata="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ffc9cAAAAFAQAADwAAAAAAAAABACAA&#10;AAAiAAAAZHJzL2Rvd25yZXYueG1sUEsBAhQAFAAAAAgAh07iQEkxA4UOAgAAEwQAAA4AAAAAAAAA&#10;AQAgAAAAJgEAAGRycy9lMm9Eb2MueG1sUEsFBgAAAAAGAAYAWQEAAKYFAAAAAA==&#10;">
                  <v:fill on="f" focussize="0,0"/>
                  <v:stroke weight="2.25pt" color="#640000" opacity="52428f" joinstyle="round"/>
                  <v:imagedata o:title=""/>
                  <o:lock v:ext="edit" aspectratio="f"/>
                </v:shape>
              </w:pict>
            </mc:Fallback>
          </mc:AlternateContent>
        </w:r>
        <w:r>
          <w:rPr>
            <w:rFonts w:hint="eastAsia" w:ascii="华文新魏" w:hAnsi="华文中宋" w:eastAsia="华文新魏"/>
            <w:color w:val="640000"/>
            <w:sz w:val="28"/>
            <w:szCs w:val="28"/>
          </w:rPr>
          <w:t>东莞市硕美电子材料科技有限公司</w:t>
        </w:r>
        <w:r>
          <w:rPr>
            <w:rFonts w:hint="eastAsia" w:ascii="宋体" w:hAnsi="华文中宋"/>
            <w:color w:val="640000"/>
            <w:sz w:val="18"/>
            <w:szCs w:val="18"/>
          </w:rPr>
          <w:t xml:space="preserve">                                       Page  </w:t>
        </w:r>
        <w:r>
          <w:rPr>
            <w:rFonts w:ascii="宋体" w:hAnsi="华文中宋"/>
            <w:color w:val="640000"/>
            <w:sz w:val="18"/>
            <w:szCs w:val="18"/>
          </w:rPr>
          <w:fldChar w:fldCharType="begin"/>
        </w:r>
        <w:r>
          <w:rPr>
            <w:rFonts w:ascii="宋体" w:hAnsi="华文中宋"/>
            <w:color w:val="640000"/>
            <w:sz w:val="18"/>
            <w:szCs w:val="18"/>
          </w:rPr>
          <w:instrText xml:space="preserve"> PAGE </w:instrText>
        </w:r>
        <w:r>
          <w:rPr>
            <w:rFonts w:ascii="宋体" w:hAnsi="华文中宋"/>
            <w:color w:val="640000"/>
            <w:sz w:val="18"/>
            <w:szCs w:val="18"/>
          </w:rPr>
          <w:fldChar w:fldCharType="separate"/>
        </w:r>
        <w:r>
          <w:rPr>
            <w:rFonts w:ascii="宋体" w:hAnsi="华文中宋"/>
            <w:color w:val="640000"/>
            <w:sz w:val="18"/>
            <w:szCs w:val="18"/>
          </w:rPr>
          <w:t>1</w:t>
        </w:r>
        <w:r>
          <w:rPr>
            <w:rFonts w:ascii="宋体" w:hAnsi="华文中宋"/>
            <w:color w:val="640000"/>
            <w:sz w:val="18"/>
            <w:szCs w:val="18"/>
          </w:rPr>
          <w:fldChar w:fldCharType="end"/>
        </w:r>
        <w:r>
          <w:rPr>
            <w:rFonts w:ascii="宋体" w:hAnsi="华文中宋"/>
            <w:color w:val="640000"/>
            <w:sz w:val="18"/>
            <w:szCs w:val="18"/>
          </w:rPr>
          <w:t xml:space="preserve"> / </w:t>
        </w:r>
        <w:r>
          <w:rPr>
            <w:rFonts w:ascii="宋体" w:hAnsi="华文中宋"/>
            <w:color w:val="640000"/>
            <w:sz w:val="18"/>
            <w:szCs w:val="18"/>
          </w:rPr>
          <w:fldChar w:fldCharType="begin"/>
        </w:r>
        <w:r>
          <w:rPr>
            <w:rFonts w:ascii="宋体" w:hAnsi="华文中宋"/>
            <w:color w:val="640000"/>
            <w:sz w:val="18"/>
            <w:szCs w:val="18"/>
          </w:rPr>
          <w:instrText xml:space="preserve"> NUMPAGES  </w:instrText>
        </w:r>
        <w:r>
          <w:rPr>
            <w:rFonts w:ascii="宋体" w:hAnsi="华文中宋"/>
            <w:color w:val="640000"/>
            <w:sz w:val="18"/>
            <w:szCs w:val="18"/>
          </w:rPr>
          <w:fldChar w:fldCharType="separate"/>
        </w:r>
        <w:r>
          <w:rPr>
            <w:rFonts w:ascii="宋体" w:hAnsi="华文中宋"/>
            <w:color w:val="640000"/>
            <w:sz w:val="18"/>
            <w:szCs w:val="18"/>
          </w:rPr>
          <w:t>3</w:t>
        </w:r>
        <w:r>
          <w:rPr>
            <w:rFonts w:ascii="宋体" w:hAnsi="华文中宋"/>
            <w:color w:val="640000"/>
            <w:sz w:val="18"/>
            <w:szCs w:val="18"/>
          </w:rPr>
          <w:fldChar w:fldCharType="end"/>
        </w:r>
      </w:p>
      <w:p w14:paraId="5D7CEFA1">
        <w:r>
          <w:rPr>
            <w:rFonts w:hint="eastAsia" w:ascii="宋体" w:hAnsi="华文中宋"/>
            <w:color w:val="640000"/>
            <w:sz w:val="18"/>
            <w:szCs w:val="18"/>
          </w:rPr>
          <w:t xml:space="preserve">TEL：0769-81030039，  </w:t>
        </w:r>
        <w:r>
          <w:rPr>
            <w:rFonts w:hint="eastAsia" w:ascii="宋体" w:hAnsi="华文中宋"/>
            <w:color w:val="640000"/>
            <w:sz w:val="18"/>
            <w:szCs w:val="18"/>
            <w:lang w:val="en-US" w:eastAsia="zh-CN"/>
          </w:rPr>
          <w:t xml:space="preserve"> </w:t>
        </w:r>
        <w:r>
          <w:rPr>
            <w:rFonts w:hint="eastAsia" w:ascii="宋体" w:hAnsi="华文中宋"/>
            <w:color w:val="640000"/>
            <w:sz w:val="18"/>
            <w:szCs w:val="18"/>
          </w:rPr>
          <w:t xml:space="preserve">  FAX：0769-81030059，   </w:t>
        </w:r>
        <w:r>
          <w:rPr>
            <w:rFonts w:hint="eastAsia" w:ascii="宋体" w:hAnsi="华文中宋"/>
            <w:color w:val="640000"/>
            <w:sz w:val="18"/>
            <w:szCs w:val="18"/>
            <w:lang w:val="en-US" w:eastAsia="zh-CN"/>
          </w:rPr>
          <w:t xml:space="preserve"> </w:t>
        </w:r>
        <w:r>
          <w:rPr>
            <w:rFonts w:hint="eastAsia" w:ascii="宋体" w:hAnsi="华文中宋"/>
            <w:color w:val="640000"/>
            <w:sz w:val="18"/>
            <w:szCs w:val="18"/>
          </w:rPr>
          <w:t xml:space="preserve">   热线：13925851538 裴先生</w:t>
        </w:r>
      </w:p>
      <w:p w14:paraId="5D5197B4">
        <w:pPr>
          <w:rPr>
            <w:color w:val="640000"/>
            <w:sz w:val="18"/>
            <w:szCs w:val="18"/>
          </w:rPr>
        </w:pPr>
        <w:r>
          <w:rPr>
            <w:rFonts w:hint="eastAsia" w:ascii="宋体" w:hAnsi="华文中宋"/>
            <w:color w:val="640000"/>
            <w:sz w:val="18"/>
            <w:szCs w:val="18"/>
          </w:rPr>
          <w:t xml:space="preserve">地址：广东省东莞市桥头镇田头角村银岭街63号D栋一楼  E-mail:peter@dgsomei.com  官网: www.dgsomei.com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B6AC5">
    <w:pPr>
      <w:spacing w:beforeLines="50"/>
      <w:jc w:val="center"/>
      <w:rPr>
        <w:rFonts w:ascii="华文细黑" w:hAnsi="华文细黑" w:eastAsia="华文细黑"/>
        <w:b/>
        <w:color w:val="640000"/>
        <w:sz w:val="24"/>
        <w:szCs w:val="24"/>
      </w:rPr>
    </w:pPr>
    <w:r>
      <w:rPr>
        <w:rFonts w:ascii="宋体" w:hAnsi="宋体" w:eastAsia="宋体" w:cs="宋体"/>
        <w:b/>
        <w:bCs/>
        <w:color w:val="953735" w:themeColor="accent2" w:themeShade="BF"/>
        <w:sz w:val="24"/>
        <w:szCs w:val="24"/>
      </w:rPr>
      <w:t>Trivalent Chromium Iridescent Passivator</w:t>
    </w:r>
    <w:r>
      <w:rPr>
        <w:rFonts w:hint="eastAsia" w:ascii="宋体" w:hAnsi="宋体" w:cs="宋体"/>
        <w:b/>
        <w:bCs/>
        <w:color w:val="953735" w:themeColor="accent2" w:themeShade="BF"/>
        <w:sz w:val="24"/>
        <w:szCs w:val="24"/>
        <w:lang w:val="en-US" w:eastAsia="zh-CN"/>
      </w:rPr>
      <w:t xml:space="preserve">  </w:t>
    </w:r>
    <w:r>
      <w:rPr>
        <w:rFonts w:ascii="黑体" w:hAnsi="黑体" w:eastAsia="黑体" w:cs="黑体"/>
        <w:b/>
        <w:bCs/>
        <w:color w:val="953735" w:themeColor="accent2" w:themeShade="BF"/>
        <w:sz w:val="24"/>
        <w:szCs w:val="24"/>
      </w:rPr>
      <w:t>SS</w:t>
    </w:r>
    <w:r>
      <w:rPr>
        <w:rFonts w:ascii="黑体" w:hAnsi="黑体" w:eastAsia="黑体" w:cs="黑体"/>
        <w:b/>
        <w:bCs/>
        <w:color w:val="953735" w:themeColor="accent2" w:themeShade="BF"/>
        <w:spacing w:val="2"/>
        <w:sz w:val="24"/>
        <w:szCs w:val="24"/>
      </w:rPr>
      <w:t>-15</w:t>
    </w:r>
    <w:r>
      <w:rPr>
        <w:rFonts w:hint="eastAsia" w:ascii="黑体" w:hAnsi="黑体" w:eastAsia="黑体" w:cs="黑体"/>
        <w:b/>
        <w:bCs/>
        <w:color w:val="953735" w:themeColor="accent2" w:themeShade="BF"/>
        <w:spacing w:val="2"/>
        <w:sz w:val="24"/>
        <w:szCs w:val="24"/>
        <w:lang w:val="en-US" w:eastAsia="zh-CN"/>
      </w:rPr>
      <w:t xml:space="preserve">2 </w:t>
    </w:r>
    <w:r>
      <w:rPr>
        <w:rFonts w:ascii="黑体" w:hAnsi="黑体" w:eastAsia="黑体" w:cs="黑体"/>
        <w:b/>
        <w:bCs/>
        <w:color w:val="953735" w:themeColor="accent2" w:themeShade="BF"/>
        <w:spacing w:val="2"/>
        <w:sz w:val="24"/>
        <w:szCs w:val="24"/>
      </w:rPr>
      <w:t>三价铬</w:t>
    </w:r>
    <w:r>
      <w:rPr>
        <w:rFonts w:hint="eastAsia" w:ascii="黑体" w:hAnsi="黑体" w:eastAsia="黑体" w:cs="黑体"/>
        <w:b/>
        <w:bCs/>
        <w:color w:val="953735" w:themeColor="accent2" w:themeShade="BF"/>
        <w:spacing w:val="2"/>
        <w:sz w:val="24"/>
        <w:szCs w:val="24"/>
        <w:lang w:val="en-US" w:eastAsia="zh-CN"/>
      </w:rPr>
      <w:t>五彩</w:t>
    </w:r>
    <w:r>
      <w:rPr>
        <w:rFonts w:ascii="黑体" w:hAnsi="黑体" w:eastAsia="黑体" w:cs="黑体"/>
        <w:b/>
        <w:bCs/>
        <w:color w:val="953735" w:themeColor="accent2" w:themeShade="BF"/>
        <w:spacing w:val="2"/>
        <w:sz w:val="24"/>
        <w:szCs w:val="24"/>
      </w:rPr>
      <w:t>钝化剂</w:t>
    </w:r>
    <w:r>
      <w:rPr>
        <w:rFonts w:hint="eastAsia" w:ascii="黑体" w:hAnsi="黑体" w:eastAsia="黑体" w:cs="黑体"/>
        <w:b/>
        <w:bCs/>
        <w:color w:val="953735" w:themeColor="accent2" w:themeShade="BF"/>
        <w:spacing w:val="2"/>
        <w:sz w:val="24"/>
        <w:szCs w:val="24"/>
        <w:lang w:val="en-US" w:eastAsia="zh-CN"/>
      </w:rPr>
      <w:t xml:space="preserve">      </w:t>
    </w:r>
    <w:r>
      <w:rPr>
        <w:rFonts w:hint="eastAsia" w:ascii="华文细黑" w:hAnsi="华文细黑" w:eastAsia="华文细黑"/>
        <w:b/>
        <w:color w:val="640000"/>
        <w:sz w:val="24"/>
        <w:szCs w:val="24"/>
      </w:rPr>
      <w:t>技术资料</w:t>
    </w:r>
  </w:p>
  <w:p w14:paraId="3860FD88">
    <w:pPr>
      <w:spacing w:beforeLines="50"/>
      <w:jc w:val="center"/>
      <w:rPr>
        <w:rFonts w:ascii="华文细黑" w:hAnsi="华文细黑" w:eastAsia="华文细黑"/>
        <w:b/>
        <w:color w:val="640000"/>
        <w:sz w:val="32"/>
        <w:szCs w:val="32"/>
      </w:rPr>
    </w:pPr>
    <w:r>
      <w:rPr>
        <w:rFonts w:hint="default" w:ascii="华文新魏" w:hAnsi="华文中宋" w:eastAsia="华文新魏"/>
        <w:color w:val="640000"/>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30480</wp:posOffset>
              </wp:positionV>
              <wp:extent cx="6214745" cy="6985"/>
              <wp:effectExtent l="0" t="13970" r="5080" b="17145"/>
              <wp:wrapNone/>
              <wp:docPr id="5" name="自选图形 9"/>
              <wp:cNvGraphicFramePr/>
              <a:graphic xmlns:a="http://schemas.openxmlformats.org/drawingml/2006/main">
                <a:graphicData uri="http://schemas.microsoft.com/office/word/2010/wordprocessingShape">
                  <wps:wsp>
                    <wps:cNvCnPr/>
                    <wps:spPr>
                      <a:xfrm>
                        <a:off x="0" y="0"/>
                        <a:ext cx="6214745" cy="6985"/>
                      </a:xfrm>
                      <a:prstGeom prst="straightConnector1">
                        <a:avLst/>
                      </a:prstGeom>
                      <a:ln w="28575" cap="flat" cmpd="sng">
                        <a:solidFill>
                          <a:srgbClr val="640000">
                            <a:alpha val="80000"/>
                          </a:srgbClr>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1.2pt;margin-top:2.4pt;height:0.55pt;width:489.35pt;z-index:251662336;mso-width-relative:page;mso-height-relative:page;" filled="f" stroked="t" coordsize="21600,21600" o:gfxdata="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6oUW9gAAAAGAQAADwAAAAAAAAABACAAAAAiAAAA&#10;ZHJzL2Rvd25yZXYueG1sUEsBAhQAFAAAAAgAh07iQA/UFNYHAgAACAQAAA4AAAAAAAAAAQAgAAAA&#10;JwEAAGRycy9lMm9Eb2MueG1sUEsFBgAAAAAGAAYAWQEAAKAFAAAAAA==&#10;">
              <v:fill on="f" focussize="0,0"/>
              <v:stroke weight="2.25pt" color="#640000" opacity="52428f" joinstyle="round"/>
              <v:imagedata o:title=""/>
              <o:lock v:ext="edit" aspectratio="f"/>
            </v:shape>
          </w:pict>
        </mc:Fallback>
      </mc:AlternateContent>
    </w:r>
    <w:r>
      <w:rPr>
        <w:rFonts w:hint="eastAsia" w:ascii="华文新魏" w:hAnsi="华文中宋" w:eastAsia="华文新魏"/>
        <w:color w:val="640000"/>
        <w:sz w:val="28"/>
        <w:szCs w:val="28"/>
        <w:lang w:val="en-US" w:eastAsia="zh-CN"/>
      </w:rPr>
      <w:t xml:space="preserve"> </w:t>
    </w:r>
    <w:r>
      <w:rPr>
        <w:rFonts w:hint="eastAsia" w:ascii="华文细黑" w:hAnsi="华文细黑" w:eastAsia="华文细黑"/>
        <w:b/>
        <w:color w:val="640000"/>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4E7CD">
    <w:pPr>
      <w:pStyle w:val="7"/>
      <w:tabs>
        <w:tab w:val="clear" w:pos="8306"/>
      </w:tabs>
      <w:ind w:firstLine="4400" w:firstLineChars="2750"/>
      <w:jc w:val="left"/>
    </w:pPr>
    <w:r>
      <w:rPr>
        <w:rFonts w:ascii="华文细黑" w:hAnsi="华文细黑" w:eastAsia="华文细黑"/>
        <w:color w:val="E60000"/>
        <w:sz w:val="16"/>
        <w:szCs w:val="16"/>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182880</wp:posOffset>
              </wp:positionV>
              <wp:extent cx="6201410" cy="21590"/>
              <wp:effectExtent l="0" t="13970" r="8890" b="21590"/>
              <wp:wrapNone/>
              <wp:docPr id="4" name="自选图形 8"/>
              <wp:cNvGraphicFramePr/>
              <a:graphic xmlns:a="http://schemas.openxmlformats.org/drawingml/2006/main">
                <a:graphicData uri="http://schemas.microsoft.com/office/word/2010/wordprocessingShape">
                  <wps:wsp>
                    <wps:cNvCnPr/>
                    <wps:spPr>
                      <a:xfrm>
                        <a:off x="0" y="0"/>
                        <a:ext cx="6201410" cy="21590"/>
                      </a:xfrm>
                      <a:prstGeom prst="straightConnector1">
                        <a:avLst/>
                      </a:prstGeom>
                      <a:ln w="28575" cap="flat" cmpd="sng">
                        <a:solidFill>
                          <a:srgbClr val="640000">
                            <a:alpha val="80000"/>
                          </a:srgbClr>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0.9pt;margin-top:14.4pt;height:1.7pt;width:488.3pt;z-index:251661312;mso-width-relative:page;mso-height-relative:page;" filled="f" stroked="t" coordsize="21600,21600" o:gfxdata="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txhe7ZAAAACAEAAA8AAAAAAAAAAQAgAAAAIgAA&#10;AGRycy9kb3ducmV2LnhtbFBLAQIUABQAAAAIAIdO4kDeFrOlBwIAAAkEAAAOAAAAAAAAAAEAIAAA&#10;ACgBAABkcnMvZTJvRG9jLnhtbFBLBQYAAAAABgAGAFkBAAChBQAAAAA=&#10;">
              <v:fill on="f" focussize="0,0"/>
              <v:stroke weight="2.25pt" color="#640000" opacity="52428f" joinstyle="round"/>
              <v:imagedata o:title=""/>
              <o:lock v:ext="edit" aspectratio="f"/>
            </v:shape>
          </w:pict>
        </mc:Fallback>
      </mc:AlternateContent>
    </w:r>
    <w:r>
      <w:rPr>
        <w:rFonts w:ascii="华文细黑" w:hAnsi="华文细黑" w:eastAsia="华文细黑"/>
        <w:color w:val="E60000"/>
        <w:sz w:val="16"/>
        <w:szCs w:val="16"/>
      </w:rPr>
      <w:drawing>
        <wp:anchor distT="0" distB="0" distL="114300" distR="114300" simplePos="0" relativeHeight="251663360" behindDoc="0" locked="0" layoutInCell="1" allowOverlap="1">
          <wp:simplePos x="0" y="0"/>
          <wp:positionH relativeFrom="column">
            <wp:posOffset>22225</wp:posOffset>
          </wp:positionH>
          <wp:positionV relativeFrom="paragraph">
            <wp:posOffset>-313055</wp:posOffset>
          </wp:positionV>
          <wp:extent cx="3030855" cy="449580"/>
          <wp:effectExtent l="1905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1"/>
                  <a:srcRect/>
                  <a:stretch>
                    <a:fillRect/>
                  </a:stretch>
                </pic:blipFill>
                <pic:spPr>
                  <a:xfrm>
                    <a:off x="0" y="0"/>
                    <a:ext cx="3030711" cy="449272"/>
                  </a:xfrm>
                  <a:prstGeom prst="rect">
                    <a:avLst/>
                  </a:prstGeom>
                  <a:noFill/>
                  <a:ln w="9525">
                    <a:noFill/>
                    <a:miter lim="800000"/>
                    <a:headEnd/>
                    <a:tailEnd/>
                  </a:ln>
                </pic:spPr>
              </pic:pic>
            </a:graphicData>
          </a:graphic>
        </wp:anchor>
      </w:drawing>
    </w:r>
    <w:r>
      <w:rPr>
        <w:rFonts w:hint="eastAsia" w:ascii="华文新魏" w:eastAsia="华文新魏"/>
        <w:color w:val="E60000"/>
        <w:sz w:val="52"/>
        <w:szCs w:val="52"/>
      </w:rPr>
      <w:t xml:space="preserve">     </w:t>
    </w:r>
    <w:r>
      <w:rPr>
        <w:rFonts w:hint="eastAsia" w:ascii="华文新魏" w:eastAsia="华文新魏"/>
        <w:color w:val="E60000"/>
        <w:sz w:val="52"/>
        <w:szCs w:val="52"/>
        <w:lang w:val="en-US" w:eastAsia="zh-CN"/>
      </w:rPr>
      <w:t xml:space="preserve">   </w:t>
    </w:r>
    <w:r>
      <w:rPr>
        <w:rFonts w:hint="eastAsia" w:ascii="黑体" w:hAnsi="黑体" w:eastAsia="黑体"/>
        <w:color w:val="640000"/>
      </w:rPr>
      <w:t>用于</w:t>
    </w:r>
    <w:r>
      <w:rPr>
        <w:rFonts w:hint="eastAsia" w:ascii="黑体" w:hAnsi="黑体" w:eastAsia="黑体"/>
        <w:color w:val="640000"/>
        <w:lang w:val="en-US" w:eastAsia="zh-CN"/>
      </w:rPr>
      <w:t>GMF锌镍铁合金钝化</w:t>
    </w:r>
    <w:r>
      <w:rPr>
        <w:rFonts w:hint="eastAsia" w:ascii="黑体" w:hAnsi="黑体" w:eastAsia="黑体"/>
        <w:color w:val="640000"/>
      </w:rPr>
      <w:t>工艺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9C412"/>
    <w:multiLevelType w:val="singleLevel"/>
    <w:tmpl w:val="23D9C412"/>
    <w:lvl w:ilvl="0" w:tentative="0">
      <w:start w:val="1"/>
      <w:numFmt w:val="decimal"/>
      <w:lvlText w:val="%1."/>
      <w:lvlJc w:val="left"/>
      <w:pPr>
        <w:ind w:left="425" w:hanging="425"/>
      </w:pPr>
      <w:rPr>
        <w:rFonts w:hint="default"/>
      </w:rPr>
    </w:lvl>
  </w:abstractNum>
  <w:abstractNum w:abstractNumId="1">
    <w:nsid w:val="45DE6E02"/>
    <w:multiLevelType w:val="singleLevel"/>
    <w:tmpl w:val="45DE6E0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OTQyODZjZmM5ZDY4ZmU5NzgyYWY1ZTUzODYxNmYifQ=="/>
  </w:docVars>
  <w:rsids>
    <w:rsidRoot w:val="005D6946"/>
    <w:rsid w:val="00000589"/>
    <w:rsid w:val="0000677C"/>
    <w:rsid w:val="000079AA"/>
    <w:rsid w:val="00031133"/>
    <w:rsid w:val="0004539D"/>
    <w:rsid w:val="00052145"/>
    <w:rsid w:val="00054165"/>
    <w:rsid w:val="00067546"/>
    <w:rsid w:val="00071F9A"/>
    <w:rsid w:val="0007399A"/>
    <w:rsid w:val="000769E3"/>
    <w:rsid w:val="00084CD8"/>
    <w:rsid w:val="00085CE6"/>
    <w:rsid w:val="000864DC"/>
    <w:rsid w:val="00091C2B"/>
    <w:rsid w:val="000A251E"/>
    <w:rsid w:val="000A2D4E"/>
    <w:rsid w:val="000A3509"/>
    <w:rsid w:val="000C0B3C"/>
    <w:rsid w:val="000D127B"/>
    <w:rsid w:val="001075F4"/>
    <w:rsid w:val="0012031F"/>
    <w:rsid w:val="0012302E"/>
    <w:rsid w:val="001460F6"/>
    <w:rsid w:val="001476F3"/>
    <w:rsid w:val="00147C49"/>
    <w:rsid w:val="0015110F"/>
    <w:rsid w:val="00153729"/>
    <w:rsid w:val="00153B31"/>
    <w:rsid w:val="00157FC8"/>
    <w:rsid w:val="00161781"/>
    <w:rsid w:val="001636FF"/>
    <w:rsid w:val="0017195C"/>
    <w:rsid w:val="00176C2B"/>
    <w:rsid w:val="00176CBF"/>
    <w:rsid w:val="00183073"/>
    <w:rsid w:val="00185B58"/>
    <w:rsid w:val="001C004E"/>
    <w:rsid w:val="001C0DEB"/>
    <w:rsid w:val="001C3921"/>
    <w:rsid w:val="001D66E3"/>
    <w:rsid w:val="002032B7"/>
    <w:rsid w:val="0022576D"/>
    <w:rsid w:val="00226CF4"/>
    <w:rsid w:val="00235BA7"/>
    <w:rsid w:val="002422F6"/>
    <w:rsid w:val="002446F6"/>
    <w:rsid w:val="00250CCF"/>
    <w:rsid w:val="002673E5"/>
    <w:rsid w:val="00270DDC"/>
    <w:rsid w:val="00286C98"/>
    <w:rsid w:val="002950A8"/>
    <w:rsid w:val="002B2FC0"/>
    <w:rsid w:val="002C0E0A"/>
    <w:rsid w:val="002D3CEB"/>
    <w:rsid w:val="002D6EAD"/>
    <w:rsid w:val="002E0B5B"/>
    <w:rsid w:val="002E0ED0"/>
    <w:rsid w:val="002E1565"/>
    <w:rsid w:val="002E31EA"/>
    <w:rsid w:val="0030089F"/>
    <w:rsid w:val="00302BC4"/>
    <w:rsid w:val="00324C24"/>
    <w:rsid w:val="00327895"/>
    <w:rsid w:val="00327A54"/>
    <w:rsid w:val="0033698D"/>
    <w:rsid w:val="003421D0"/>
    <w:rsid w:val="0034620B"/>
    <w:rsid w:val="00355FF8"/>
    <w:rsid w:val="00366782"/>
    <w:rsid w:val="003832BB"/>
    <w:rsid w:val="00383899"/>
    <w:rsid w:val="00384406"/>
    <w:rsid w:val="003924DE"/>
    <w:rsid w:val="003928C7"/>
    <w:rsid w:val="00392CDE"/>
    <w:rsid w:val="003930DE"/>
    <w:rsid w:val="003949D3"/>
    <w:rsid w:val="003A56F6"/>
    <w:rsid w:val="003B0831"/>
    <w:rsid w:val="003C7DD6"/>
    <w:rsid w:val="003D02EA"/>
    <w:rsid w:val="003D067D"/>
    <w:rsid w:val="003D2710"/>
    <w:rsid w:val="003E37AB"/>
    <w:rsid w:val="003F216B"/>
    <w:rsid w:val="00405A91"/>
    <w:rsid w:val="00412EA9"/>
    <w:rsid w:val="00413A76"/>
    <w:rsid w:val="00416DD2"/>
    <w:rsid w:val="0042266C"/>
    <w:rsid w:val="00437446"/>
    <w:rsid w:val="00440610"/>
    <w:rsid w:val="00456875"/>
    <w:rsid w:val="00473D63"/>
    <w:rsid w:val="00475082"/>
    <w:rsid w:val="00475F93"/>
    <w:rsid w:val="004809B8"/>
    <w:rsid w:val="00480B65"/>
    <w:rsid w:val="00486A66"/>
    <w:rsid w:val="00487D4F"/>
    <w:rsid w:val="004964C5"/>
    <w:rsid w:val="004975A6"/>
    <w:rsid w:val="004A34B4"/>
    <w:rsid w:val="004A3EDC"/>
    <w:rsid w:val="004B4587"/>
    <w:rsid w:val="004C0183"/>
    <w:rsid w:val="004D49A9"/>
    <w:rsid w:val="004F11E0"/>
    <w:rsid w:val="004F1D88"/>
    <w:rsid w:val="004F57BE"/>
    <w:rsid w:val="004F7BA5"/>
    <w:rsid w:val="00510466"/>
    <w:rsid w:val="00515A62"/>
    <w:rsid w:val="00516CFA"/>
    <w:rsid w:val="00517F9B"/>
    <w:rsid w:val="00523D4C"/>
    <w:rsid w:val="00531BB7"/>
    <w:rsid w:val="00531E9E"/>
    <w:rsid w:val="005361DE"/>
    <w:rsid w:val="00540CFB"/>
    <w:rsid w:val="00555BB4"/>
    <w:rsid w:val="00561D61"/>
    <w:rsid w:val="005629DB"/>
    <w:rsid w:val="00566095"/>
    <w:rsid w:val="00573DD3"/>
    <w:rsid w:val="005A2728"/>
    <w:rsid w:val="005D6946"/>
    <w:rsid w:val="00604599"/>
    <w:rsid w:val="006147F6"/>
    <w:rsid w:val="00623F42"/>
    <w:rsid w:val="00625430"/>
    <w:rsid w:val="00627FCB"/>
    <w:rsid w:val="00637BBF"/>
    <w:rsid w:val="006451E7"/>
    <w:rsid w:val="006514CF"/>
    <w:rsid w:val="006546B8"/>
    <w:rsid w:val="006550A7"/>
    <w:rsid w:val="00660A7A"/>
    <w:rsid w:val="006615A3"/>
    <w:rsid w:val="0066267D"/>
    <w:rsid w:val="00663E88"/>
    <w:rsid w:val="00667551"/>
    <w:rsid w:val="006810C8"/>
    <w:rsid w:val="006822E6"/>
    <w:rsid w:val="00691CD0"/>
    <w:rsid w:val="00692C86"/>
    <w:rsid w:val="006A6C36"/>
    <w:rsid w:val="006B0F40"/>
    <w:rsid w:val="006C15EB"/>
    <w:rsid w:val="006C3B99"/>
    <w:rsid w:val="006D79FB"/>
    <w:rsid w:val="006E4A51"/>
    <w:rsid w:val="006E5569"/>
    <w:rsid w:val="006F0CBE"/>
    <w:rsid w:val="006F28DF"/>
    <w:rsid w:val="00711683"/>
    <w:rsid w:val="00712FC1"/>
    <w:rsid w:val="00722871"/>
    <w:rsid w:val="00727823"/>
    <w:rsid w:val="00734F40"/>
    <w:rsid w:val="007446E7"/>
    <w:rsid w:val="00764F5C"/>
    <w:rsid w:val="0076687F"/>
    <w:rsid w:val="00766B85"/>
    <w:rsid w:val="007748E9"/>
    <w:rsid w:val="00782F0F"/>
    <w:rsid w:val="00784444"/>
    <w:rsid w:val="007953FA"/>
    <w:rsid w:val="007963FC"/>
    <w:rsid w:val="007A0341"/>
    <w:rsid w:val="007B52B0"/>
    <w:rsid w:val="007B65DC"/>
    <w:rsid w:val="007C385D"/>
    <w:rsid w:val="007D28E8"/>
    <w:rsid w:val="007D491E"/>
    <w:rsid w:val="007D65E3"/>
    <w:rsid w:val="007E1A27"/>
    <w:rsid w:val="007E36DD"/>
    <w:rsid w:val="007F70BB"/>
    <w:rsid w:val="00801CCE"/>
    <w:rsid w:val="00805E09"/>
    <w:rsid w:val="008106DD"/>
    <w:rsid w:val="008249A9"/>
    <w:rsid w:val="00825719"/>
    <w:rsid w:val="008272E3"/>
    <w:rsid w:val="008329EB"/>
    <w:rsid w:val="00841003"/>
    <w:rsid w:val="00855E54"/>
    <w:rsid w:val="00863764"/>
    <w:rsid w:val="008674CC"/>
    <w:rsid w:val="0087601C"/>
    <w:rsid w:val="00876AB4"/>
    <w:rsid w:val="00893A76"/>
    <w:rsid w:val="0089553F"/>
    <w:rsid w:val="008A0A05"/>
    <w:rsid w:val="008A3EBA"/>
    <w:rsid w:val="008B2AC8"/>
    <w:rsid w:val="008C56A4"/>
    <w:rsid w:val="008C7136"/>
    <w:rsid w:val="008F3086"/>
    <w:rsid w:val="008F3C64"/>
    <w:rsid w:val="008F7B9C"/>
    <w:rsid w:val="0091178A"/>
    <w:rsid w:val="0092614B"/>
    <w:rsid w:val="00931B0C"/>
    <w:rsid w:val="009333A8"/>
    <w:rsid w:val="00937016"/>
    <w:rsid w:val="0094228D"/>
    <w:rsid w:val="009438FA"/>
    <w:rsid w:val="0095055D"/>
    <w:rsid w:val="009611CA"/>
    <w:rsid w:val="00963225"/>
    <w:rsid w:val="00966321"/>
    <w:rsid w:val="00970BC3"/>
    <w:rsid w:val="00971271"/>
    <w:rsid w:val="00975A5B"/>
    <w:rsid w:val="00977190"/>
    <w:rsid w:val="009803B3"/>
    <w:rsid w:val="009826B9"/>
    <w:rsid w:val="009A2E7D"/>
    <w:rsid w:val="009A39C6"/>
    <w:rsid w:val="009A62B6"/>
    <w:rsid w:val="009B17C2"/>
    <w:rsid w:val="009B6595"/>
    <w:rsid w:val="009C58CD"/>
    <w:rsid w:val="009D3981"/>
    <w:rsid w:val="009D4B53"/>
    <w:rsid w:val="009D6510"/>
    <w:rsid w:val="009F60DD"/>
    <w:rsid w:val="00A00890"/>
    <w:rsid w:val="00A0097F"/>
    <w:rsid w:val="00A10E0F"/>
    <w:rsid w:val="00A116FD"/>
    <w:rsid w:val="00A1428C"/>
    <w:rsid w:val="00A370AB"/>
    <w:rsid w:val="00A47684"/>
    <w:rsid w:val="00A4778D"/>
    <w:rsid w:val="00A53433"/>
    <w:rsid w:val="00A567FB"/>
    <w:rsid w:val="00A57275"/>
    <w:rsid w:val="00A62180"/>
    <w:rsid w:val="00A6539D"/>
    <w:rsid w:val="00A67148"/>
    <w:rsid w:val="00A80AE5"/>
    <w:rsid w:val="00A91B7B"/>
    <w:rsid w:val="00A9335F"/>
    <w:rsid w:val="00A9560E"/>
    <w:rsid w:val="00AB5820"/>
    <w:rsid w:val="00AB6490"/>
    <w:rsid w:val="00AC2B5F"/>
    <w:rsid w:val="00AD4D2B"/>
    <w:rsid w:val="00AE0BFC"/>
    <w:rsid w:val="00AE6B74"/>
    <w:rsid w:val="00AF0BB4"/>
    <w:rsid w:val="00AF4162"/>
    <w:rsid w:val="00AF5353"/>
    <w:rsid w:val="00AF63A7"/>
    <w:rsid w:val="00B033B6"/>
    <w:rsid w:val="00B128AE"/>
    <w:rsid w:val="00B2563D"/>
    <w:rsid w:val="00B264AA"/>
    <w:rsid w:val="00B2671D"/>
    <w:rsid w:val="00B30EA2"/>
    <w:rsid w:val="00B43654"/>
    <w:rsid w:val="00B47B48"/>
    <w:rsid w:val="00B615C7"/>
    <w:rsid w:val="00B83AD7"/>
    <w:rsid w:val="00BA2313"/>
    <w:rsid w:val="00BB3DBA"/>
    <w:rsid w:val="00BB7091"/>
    <w:rsid w:val="00BC2BE8"/>
    <w:rsid w:val="00BC33FA"/>
    <w:rsid w:val="00BC7084"/>
    <w:rsid w:val="00BD0265"/>
    <w:rsid w:val="00BD4078"/>
    <w:rsid w:val="00BE22EA"/>
    <w:rsid w:val="00BF052F"/>
    <w:rsid w:val="00BF6A41"/>
    <w:rsid w:val="00C05225"/>
    <w:rsid w:val="00C12ECB"/>
    <w:rsid w:val="00C15C65"/>
    <w:rsid w:val="00C41531"/>
    <w:rsid w:val="00C419BF"/>
    <w:rsid w:val="00C50C94"/>
    <w:rsid w:val="00C74DA7"/>
    <w:rsid w:val="00C816D1"/>
    <w:rsid w:val="00C86E74"/>
    <w:rsid w:val="00CA2CFC"/>
    <w:rsid w:val="00CA3591"/>
    <w:rsid w:val="00CB17EF"/>
    <w:rsid w:val="00CB5F4E"/>
    <w:rsid w:val="00CC45E0"/>
    <w:rsid w:val="00CC6A26"/>
    <w:rsid w:val="00CC7CC7"/>
    <w:rsid w:val="00CD0224"/>
    <w:rsid w:val="00CD34BE"/>
    <w:rsid w:val="00CE41CF"/>
    <w:rsid w:val="00CF7364"/>
    <w:rsid w:val="00D07045"/>
    <w:rsid w:val="00D238D0"/>
    <w:rsid w:val="00D37E9B"/>
    <w:rsid w:val="00D411F4"/>
    <w:rsid w:val="00D42866"/>
    <w:rsid w:val="00D42C69"/>
    <w:rsid w:val="00D51D85"/>
    <w:rsid w:val="00D52969"/>
    <w:rsid w:val="00D574E2"/>
    <w:rsid w:val="00D62F18"/>
    <w:rsid w:val="00D6432A"/>
    <w:rsid w:val="00D70EF8"/>
    <w:rsid w:val="00D74ADE"/>
    <w:rsid w:val="00D75854"/>
    <w:rsid w:val="00D77F20"/>
    <w:rsid w:val="00DB0BDD"/>
    <w:rsid w:val="00DB5E15"/>
    <w:rsid w:val="00DC7868"/>
    <w:rsid w:val="00DD5425"/>
    <w:rsid w:val="00DF79B0"/>
    <w:rsid w:val="00E20F16"/>
    <w:rsid w:val="00E2165B"/>
    <w:rsid w:val="00E22815"/>
    <w:rsid w:val="00E25A5A"/>
    <w:rsid w:val="00E42911"/>
    <w:rsid w:val="00E4400F"/>
    <w:rsid w:val="00E50733"/>
    <w:rsid w:val="00E60B2C"/>
    <w:rsid w:val="00E70695"/>
    <w:rsid w:val="00E72A51"/>
    <w:rsid w:val="00E74B4E"/>
    <w:rsid w:val="00E83952"/>
    <w:rsid w:val="00E91F78"/>
    <w:rsid w:val="00E94C41"/>
    <w:rsid w:val="00EA15D2"/>
    <w:rsid w:val="00EB46EB"/>
    <w:rsid w:val="00EC485D"/>
    <w:rsid w:val="00EC67E0"/>
    <w:rsid w:val="00EC7118"/>
    <w:rsid w:val="00ED701B"/>
    <w:rsid w:val="00EE2CE5"/>
    <w:rsid w:val="00EE3B81"/>
    <w:rsid w:val="00EE5D49"/>
    <w:rsid w:val="00EE7774"/>
    <w:rsid w:val="00EF2251"/>
    <w:rsid w:val="00EF4755"/>
    <w:rsid w:val="00F031FF"/>
    <w:rsid w:val="00F1064B"/>
    <w:rsid w:val="00F10FFB"/>
    <w:rsid w:val="00F11C76"/>
    <w:rsid w:val="00F13C88"/>
    <w:rsid w:val="00F21EA8"/>
    <w:rsid w:val="00F409CC"/>
    <w:rsid w:val="00F634AF"/>
    <w:rsid w:val="00F66CD3"/>
    <w:rsid w:val="00F72DE8"/>
    <w:rsid w:val="00F7468E"/>
    <w:rsid w:val="00F7478A"/>
    <w:rsid w:val="00F749A1"/>
    <w:rsid w:val="00F76355"/>
    <w:rsid w:val="00F80E36"/>
    <w:rsid w:val="00F961C6"/>
    <w:rsid w:val="00FA45D4"/>
    <w:rsid w:val="00FB28E1"/>
    <w:rsid w:val="00FC2E7C"/>
    <w:rsid w:val="00FC7DC6"/>
    <w:rsid w:val="00FD78D3"/>
    <w:rsid w:val="03672922"/>
    <w:rsid w:val="06CA08DA"/>
    <w:rsid w:val="06D303C0"/>
    <w:rsid w:val="07BF36C3"/>
    <w:rsid w:val="0A73514E"/>
    <w:rsid w:val="11580105"/>
    <w:rsid w:val="135230F0"/>
    <w:rsid w:val="177147DA"/>
    <w:rsid w:val="191F578F"/>
    <w:rsid w:val="193A6824"/>
    <w:rsid w:val="197E13DE"/>
    <w:rsid w:val="1A5823C6"/>
    <w:rsid w:val="1AE61349"/>
    <w:rsid w:val="20BA6D4D"/>
    <w:rsid w:val="28627AAA"/>
    <w:rsid w:val="2A4C28B2"/>
    <w:rsid w:val="2B606BD1"/>
    <w:rsid w:val="2BF96A32"/>
    <w:rsid w:val="2DB66782"/>
    <w:rsid w:val="2E2B499A"/>
    <w:rsid w:val="2FA36EAF"/>
    <w:rsid w:val="31607511"/>
    <w:rsid w:val="36830F33"/>
    <w:rsid w:val="3DCC036C"/>
    <w:rsid w:val="3E3D2DA2"/>
    <w:rsid w:val="41923B1D"/>
    <w:rsid w:val="42981CB1"/>
    <w:rsid w:val="43D05376"/>
    <w:rsid w:val="46326F64"/>
    <w:rsid w:val="479504DC"/>
    <w:rsid w:val="49F556AA"/>
    <w:rsid w:val="4A0E626A"/>
    <w:rsid w:val="4A8F2C6E"/>
    <w:rsid w:val="4FEF2A3C"/>
    <w:rsid w:val="51A20B09"/>
    <w:rsid w:val="51C02C18"/>
    <w:rsid w:val="584F251F"/>
    <w:rsid w:val="5BD347B4"/>
    <w:rsid w:val="5D9205BD"/>
    <w:rsid w:val="6784626B"/>
    <w:rsid w:val="691908CD"/>
    <w:rsid w:val="6E9817AB"/>
    <w:rsid w:val="720758CF"/>
    <w:rsid w:val="727375BA"/>
    <w:rsid w:val="7B882D35"/>
    <w:rsid w:val="7D122B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0"/>
      <w:szCs w:val="20"/>
      <w:lang w:val="en-US" w:eastAsia="en-US" w:bidi="ar-SA"/>
    </w:rPr>
  </w:style>
  <w:style w:type="paragraph" w:styleId="5">
    <w:name w:val="Balloon Text"/>
    <w:basedOn w:val="1"/>
    <w:link w:val="18"/>
    <w:unhideWhenUsed/>
    <w:qFormat/>
    <w:uiPriority w:val="99"/>
    <w:rPr>
      <w:sz w:val="16"/>
      <w:szCs w:val="16"/>
    </w:rPr>
  </w:style>
  <w:style w:type="paragraph" w:styleId="6">
    <w:name w:val="footer"/>
    <w:basedOn w:val="1"/>
    <w:link w:val="17"/>
    <w:unhideWhenUsed/>
    <w:qFormat/>
    <w:uiPriority w:val="99"/>
    <w:pPr>
      <w:tabs>
        <w:tab w:val="center" w:pos="4153"/>
        <w:tab w:val="right" w:pos="8306"/>
      </w:tabs>
      <w:snapToGrid w:val="0"/>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index heading"/>
    <w:basedOn w:val="1"/>
    <w:next w:val="9"/>
    <w:semiHidden/>
    <w:qFormat/>
    <w:uiPriority w:val="0"/>
    <w:pPr>
      <w:keepNext/>
      <w:widowControl w:val="0"/>
      <w:spacing w:before="240"/>
    </w:pPr>
    <w:rPr>
      <w:rFonts w:ascii="Arial" w:hAnsi="Arial" w:eastAsia="²Ó©úÅé"/>
      <w:b/>
      <w:snapToGrid w:val="0"/>
      <w:kern w:val="28"/>
      <w:sz w:val="28"/>
      <w:szCs w:val="20"/>
      <w:lang w:val="de-DE" w:eastAsia="en-US"/>
    </w:rPr>
  </w:style>
  <w:style w:type="paragraph" w:styleId="9">
    <w:name w:val="index 1"/>
    <w:basedOn w:val="1"/>
    <w:next w:val="1"/>
    <w:semiHidden/>
    <w:qFormat/>
    <w:uiPriority w:val="0"/>
    <w:rPr>
      <w:lang w:eastAsia="en-US"/>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semiHidden/>
    <w:unhideWhenUsed/>
    <w:qFormat/>
    <w:uiPriority w:val="99"/>
    <w:rPr>
      <w:color w:val="0000FF"/>
      <w:u w:val="single"/>
    </w:rPr>
  </w:style>
  <w:style w:type="character" w:customStyle="1" w:styleId="16">
    <w:name w:val="页眉 Char"/>
    <w:basedOn w:val="13"/>
    <w:link w:val="7"/>
    <w:qFormat/>
    <w:uiPriority w:val="99"/>
    <w:rPr>
      <w:rFonts w:ascii="Times New Roman" w:hAnsi="Times New Roman" w:eastAsia="宋体" w:cs="Times New Roman"/>
      <w:kern w:val="0"/>
      <w:sz w:val="18"/>
      <w:szCs w:val="18"/>
    </w:rPr>
  </w:style>
  <w:style w:type="character" w:customStyle="1" w:styleId="17">
    <w:name w:val="页脚 Char"/>
    <w:basedOn w:val="13"/>
    <w:link w:val="6"/>
    <w:qFormat/>
    <w:uiPriority w:val="99"/>
    <w:rPr>
      <w:rFonts w:ascii="Times New Roman" w:hAnsi="Times New Roman" w:eastAsia="宋体" w:cs="Times New Roman"/>
      <w:kern w:val="0"/>
      <w:sz w:val="18"/>
      <w:szCs w:val="18"/>
    </w:rPr>
  </w:style>
  <w:style w:type="character" w:customStyle="1" w:styleId="18">
    <w:name w:val="批注框文本 Char"/>
    <w:basedOn w:val="13"/>
    <w:link w:val="5"/>
    <w:semiHidden/>
    <w:qFormat/>
    <w:uiPriority w:val="99"/>
    <w:rPr>
      <w:rFonts w:ascii="Times New Roman" w:hAnsi="Times New Roman" w:eastAsia="宋体" w:cs="Times New Roman"/>
      <w:kern w:val="0"/>
      <w:sz w:val="16"/>
      <w:szCs w:val="16"/>
    </w:rPr>
  </w:style>
  <w:style w:type="paragraph" w:customStyle="1" w:styleId="19">
    <w:name w:val="列出段落1"/>
    <w:basedOn w:val="1"/>
    <w:qFormat/>
    <w:uiPriority w:val="34"/>
    <w:pPr>
      <w:ind w:firstLine="420" w:firstLineChars="200"/>
    </w:pPr>
  </w:style>
  <w:style w:type="paragraph" w:customStyle="1" w:styleId="2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21">
    <w:name w:val="List Paragraph"/>
    <w:basedOn w:val="1"/>
    <w:qFormat/>
    <w:uiPriority w:val="34"/>
    <w:pPr>
      <w:ind w:firstLine="420" w:firstLineChars="200"/>
    </w:pPr>
  </w:style>
  <w:style w:type="paragraph" w:customStyle="1" w:styleId="22">
    <w:name w:val="內文"/>
    <w:basedOn w:val="20"/>
    <w:next w:val="20"/>
    <w:qFormat/>
    <w:uiPriority w:val="0"/>
    <w:rPr>
      <w:rFonts w:cs="Times New Roman"/>
      <w:color w:val="auto"/>
    </w:rPr>
  </w:style>
  <w:style w:type="paragraph" w:customStyle="1" w:styleId="23">
    <w:name w:val="標題 1"/>
    <w:basedOn w:val="20"/>
    <w:next w:val="20"/>
    <w:qFormat/>
    <w:uiPriority w:val="0"/>
    <w:rPr>
      <w:rFonts w:cs="Times New Roman"/>
      <w:color w:val="auto"/>
    </w:rPr>
  </w:style>
  <w:style w:type="table" w:customStyle="1" w:styleId="24">
    <w:name w:val="TableGrid"/>
    <w:autoRedefine/>
    <w:qFormat/>
    <w:uiPriority w:val="0"/>
    <w:rPr>
      <w:rFonts w:asciiTheme="minorHAnsi" w:hAnsiTheme="minorHAnsi" w:eastAsiaTheme="minorEastAsia" w:cstheme="minorBidi"/>
      <w:kern w:val="2"/>
      <w:sz w:val="22"/>
      <w:szCs w:val="24"/>
      <w14:ligatures w14:val="standardContextual"/>
    </w:rPr>
    <w:tblPr>
      <w:tblCellMar>
        <w:top w:w="0" w:type="dxa"/>
        <w:left w:w="0" w:type="dxa"/>
        <w:bottom w:w="0" w:type="dxa"/>
        <w:right w:w="0" w:type="dxa"/>
      </w:tblCellMar>
    </w:tbl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AA4B08-E8E9-4EEE-89BA-AC79D9C2B925}">
  <ds:schemaRefs/>
</ds:datastoreItem>
</file>

<file path=docProps/app.xml><?xml version="1.0" encoding="utf-8"?>
<Properties xmlns="http://schemas.openxmlformats.org/officeDocument/2006/extended-properties" xmlns:vt="http://schemas.openxmlformats.org/officeDocument/2006/docPropsVTypes">
  <Template>Normal</Template>
  <Company>The Dow Chemical Company</Company>
  <Pages>1</Pages>
  <Words>223</Words>
  <Characters>1189</Characters>
  <Lines>19</Lines>
  <Paragraphs>5</Paragraphs>
  <TotalTime>7</TotalTime>
  <ScaleCrop>false</ScaleCrop>
  <LinksUpToDate>false</LinksUpToDate>
  <CharactersWithSpaces>1357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2017-07-12T03:31:00Z</dcterms:created>
  <dc:creator>阿龙</dc:creator>
  <cp:lastModifiedBy>HP</cp:lastModifiedBy>
  <cp:lastPrinted>2017-06-10T09:16:00Z</cp:lastPrinted>
  <dcterms:modified xsi:type="dcterms:W3CDTF">2026-06-11T04:52:36Z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_Steward">
    <vt:lpwstr>Pei Y u531957</vt:lpwstr>
  </property>
  <property fmtid="{D5CDD505-2E9C-101B-9397-08002B2CF9AE}" pid="3" name="Information_Classification">
    <vt:lpwstr>NONE</vt:lpwstr>
  </property>
  <property fmtid="{D5CDD505-2E9C-101B-9397-08002B2CF9AE}" pid="4" name="Record_Title_ID">
    <vt:lpwstr>72</vt:lpwstr>
  </property>
  <property fmtid="{D5CDD505-2E9C-101B-9397-08002B2CF9AE}" pid="5" name="Initial_Creation_Date">
    <vt:lpwstr>2012/4/21 19:04:57</vt:lpwstr>
  </property>
  <property fmtid="{D5CDD505-2E9C-101B-9397-08002B2CF9AE}" pid="6" name="Retention_Period_Start_Date">
    <vt:lpwstr>2012/4/21 19:04:57</vt:lpwstr>
  </property>
  <property fmtid="{D5CDD505-2E9C-101B-9397-08002B2CF9AE}" pid="7" name="Last_Reviewed_Date">
    <vt:lpwstr/>
  </property>
  <property fmtid="{D5CDD505-2E9C-101B-9397-08002B2CF9AE}" pid="8" name="Retention_Review_Frequency">
    <vt:lpwstr/>
  </property>
  <property fmtid="{D5CDD505-2E9C-101B-9397-08002B2CF9AE}" pid="9" name="KSOProductBuildVer">
    <vt:lpwstr>2052-12.1.0.26895</vt:lpwstr>
  </property>
  <property fmtid="{D5CDD505-2E9C-101B-9397-08002B2CF9AE}" pid="10" name="ICV">
    <vt:lpwstr>BE8D234655F1469BB41F1F2D0488C686_13</vt:lpwstr>
  </property>
  <property fmtid="{D5CDD505-2E9C-101B-9397-08002B2CF9AE}" pid="11" name="KSOTemplateDocerSaveRecord">
    <vt:lpwstr>eyJoZGlkIjoiNDZiMTMyODU0MGQxMGQ2NThjMWI2YWJmNjliMDJmYjUiLCJ1c2VySWQiOiIzMzU2ODUyOTIifQ==</vt:lpwstr>
  </property>
</Properties>
</file>